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484C">
      <w:pPr>
        <w:pStyle w:val="2"/>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t>附件1</w:t>
      </w:r>
    </w:p>
    <w:p w14:paraId="448DC181">
      <w:pPr>
        <w:widowControl/>
        <w:rPr>
          <w:rFonts w:hint="eastAsia" w:eastAsia="黑体" w:cs="宋体"/>
          <w:b/>
          <w:color w:val="auto"/>
          <w:kern w:val="0"/>
          <w:sz w:val="44"/>
          <w:szCs w:val="44"/>
          <w:highlight w:val="none"/>
        </w:rPr>
      </w:pPr>
    </w:p>
    <w:p w14:paraId="38CF8FE9">
      <w:pPr>
        <w:widowControl/>
        <w:jc w:val="center"/>
        <w:rPr>
          <w:rFonts w:eastAsia="黑体" w:cs="宋体"/>
          <w:b/>
          <w:color w:val="auto"/>
          <w:kern w:val="0"/>
          <w:sz w:val="44"/>
          <w:szCs w:val="44"/>
          <w:highlight w:val="none"/>
        </w:rPr>
      </w:pPr>
      <w:r>
        <w:rPr>
          <w:color w:val="auto"/>
          <w:sz w:val="32"/>
          <w:szCs w:val="32"/>
          <w:highlight w:val="none"/>
        </w:rPr>
        <w:pict>
          <v:shape id="_x0000_i1025" o:spt="75" alt="99c85e608fe69cfefdd8a591b549dcd" type="#_x0000_t75" style="height:93.95pt;width:95.05pt;" filled="f" o:preferrelative="t" stroked="f" coordsize="21600,21600">
            <v:path/>
            <v:fill on="f" focussize="0,0"/>
            <v:stroke on="f"/>
            <v:imagedata r:id="rId6" o:title="99c85e608fe69cfefdd8a591b549dcd"/>
            <o:lock v:ext="edit" aspectratio="t"/>
            <w10:wrap type="none"/>
            <w10:anchorlock/>
          </v:shape>
        </w:pict>
      </w:r>
    </w:p>
    <w:p w14:paraId="67E47550">
      <w:pPr>
        <w:widowControl/>
        <w:rPr>
          <w:rFonts w:hint="eastAsia" w:eastAsia="黑体" w:cs="宋体"/>
          <w:b/>
          <w:color w:val="auto"/>
          <w:kern w:val="0"/>
          <w:sz w:val="44"/>
          <w:szCs w:val="44"/>
          <w:highlight w:val="none"/>
        </w:rPr>
      </w:pPr>
    </w:p>
    <w:p w14:paraId="7F1CD191">
      <w:pPr>
        <w:spacing w:line="76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2025年国家中小学智慧教育平台全域应用</w:t>
      </w:r>
    </w:p>
    <w:p w14:paraId="66814D88">
      <w:pPr>
        <w:spacing w:line="76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教师数字素养提升实践大赛</w:t>
      </w:r>
    </w:p>
    <w:p w14:paraId="4726F5F5">
      <w:pPr>
        <w:widowControl/>
        <w:rPr>
          <w:rFonts w:hint="eastAsia" w:ascii="微软雅黑" w:hAnsi="ˎ̥" w:eastAsia="微软雅黑" w:cs="宋体"/>
          <w:b/>
          <w:color w:val="auto"/>
          <w:kern w:val="0"/>
          <w:sz w:val="44"/>
          <w:szCs w:val="44"/>
          <w:highlight w:val="none"/>
        </w:rPr>
      </w:pPr>
    </w:p>
    <w:p w14:paraId="78ACFEB1">
      <w:pPr>
        <w:widowControl/>
        <w:tabs>
          <w:tab w:val="left" w:pos="7122"/>
        </w:tabs>
        <w:rPr>
          <w:rFonts w:hint="eastAsia" w:ascii="微软雅黑" w:hAnsi="ˎ̥" w:eastAsia="微软雅黑" w:cs="宋体"/>
          <w:b/>
          <w:color w:val="auto"/>
          <w:kern w:val="0"/>
          <w:sz w:val="44"/>
          <w:szCs w:val="44"/>
          <w:highlight w:val="none"/>
        </w:rPr>
      </w:pPr>
      <w:r>
        <w:rPr>
          <w:rFonts w:ascii="微软雅黑" w:hAnsi="ˎ̥" w:eastAsia="微软雅黑" w:cs="宋体"/>
          <w:b/>
          <w:color w:val="auto"/>
          <w:kern w:val="0"/>
          <w:sz w:val="44"/>
          <w:szCs w:val="44"/>
          <w:highlight w:val="none"/>
        </w:rPr>
        <w:tab/>
      </w:r>
    </w:p>
    <w:p w14:paraId="0BE25427">
      <w:pPr>
        <w:spacing w:line="480" w:lineRule="auto"/>
        <w:jc w:val="center"/>
        <w:rPr>
          <w:rFonts w:ascii="黑体" w:hAnsi="黑体" w:eastAsia="黑体"/>
          <w:bCs/>
          <w:color w:val="auto"/>
          <w:sz w:val="84"/>
          <w:szCs w:val="84"/>
          <w:highlight w:val="none"/>
        </w:rPr>
      </w:pPr>
      <w:r>
        <w:rPr>
          <w:rFonts w:hint="eastAsia" w:ascii="黑体" w:hAnsi="黑体" w:eastAsia="黑体"/>
          <w:bCs/>
          <w:color w:val="auto"/>
          <w:sz w:val="84"/>
          <w:szCs w:val="84"/>
          <w:highlight w:val="none"/>
        </w:rPr>
        <w:t>指  南</w:t>
      </w:r>
    </w:p>
    <w:p w14:paraId="4C85B022">
      <w:pPr>
        <w:pStyle w:val="3"/>
        <w:rPr>
          <w:color w:val="auto"/>
          <w:highlight w:val="none"/>
        </w:rPr>
      </w:pPr>
    </w:p>
    <w:p w14:paraId="07961170">
      <w:pPr>
        <w:rPr>
          <w:rFonts w:hint="eastAsia"/>
          <w:color w:val="auto"/>
          <w:highlight w:val="none"/>
        </w:rPr>
      </w:pPr>
    </w:p>
    <w:p w14:paraId="0710FABA">
      <w:pPr>
        <w:rPr>
          <w:rFonts w:hint="eastAsia"/>
          <w:color w:val="auto"/>
          <w:highlight w:val="none"/>
        </w:rPr>
      </w:pPr>
    </w:p>
    <w:p w14:paraId="7F45A685">
      <w:pPr>
        <w:spacing w:line="360" w:lineRule="auto"/>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活动组织委员会</w:t>
      </w:r>
    </w:p>
    <w:p w14:paraId="3B2DB813">
      <w:pPr>
        <w:spacing w:line="360" w:lineRule="auto"/>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202</w:t>
      </w:r>
      <w:r>
        <w:rPr>
          <w:rFonts w:hint="eastAsia" w:ascii="方正小标宋_GBK" w:hAnsi="方正小标宋_GBK" w:eastAsia="方正小标宋_GBK" w:cs="方正小标宋_GBK"/>
          <w:color w:val="auto"/>
          <w:sz w:val="32"/>
          <w:szCs w:val="32"/>
          <w:highlight w:val="none"/>
          <w:lang w:val="en-US" w:eastAsia="zh-CN"/>
        </w:rPr>
        <w:t>5</w:t>
      </w:r>
      <w:r>
        <w:rPr>
          <w:rFonts w:hint="eastAsia" w:ascii="方正小标宋_GBK" w:hAnsi="方正小标宋_GBK" w:eastAsia="方正小标宋_GBK" w:cs="方正小标宋_GBK"/>
          <w:color w:val="auto"/>
          <w:sz w:val="32"/>
          <w:szCs w:val="32"/>
          <w:highlight w:val="none"/>
        </w:rPr>
        <w:t>年</w:t>
      </w:r>
      <w:r>
        <w:rPr>
          <w:rFonts w:hint="eastAsia" w:ascii="方正小标宋_GBK" w:hAnsi="方正小标宋_GBK" w:eastAsia="方正小标宋_GBK" w:cs="方正小标宋_GBK"/>
          <w:color w:val="auto"/>
          <w:sz w:val="32"/>
          <w:szCs w:val="32"/>
          <w:highlight w:val="none"/>
          <w:lang w:val="en-US" w:eastAsia="zh-CN"/>
        </w:rPr>
        <w:t>2</w:t>
      </w:r>
      <w:r>
        <w:rPr>
          <w:rFonts w:hint="eastAsia" w:ascii="方正小标宋_GBK" w:hAnsi="方正小标宋_GBK" w:eastAsia="方正小标宋_GBK" w:cs="方正小标宋_GBK"/>
          <w:color w:val="auto"/>
          <w:sz w:val="32"/>
          <w:szCs w:val="32"/>
          <w:highlight w:val="none"/>
        </w:rPr>
        <w:t>月</w:t>
      </w:r>
    </w:p>
    <w:p w14:paraId="57943BD6">
      <w:pPr>
        <w:pStyle w:val="13"/>
        <w:pageBreakBefore w:val="0"/>
        <w:widowControl w:val="0"/>
        <w:kinsoku/>
        <w:wordWrap/>
        <w:overflowPunct/>
        <w:topLinePunct w:val="0"/>
        <w:autoSpaceDE/>
        <w:autoSpaceDN/>
        <w:bidi w:val="0"/>
        <w:adjustRightInd/>
        <w:snapToGrid/>
        <w:spacing w:line="540" w:lineRule="exact"/>
        <w:ind w:left="0" w:leftChars="0" w:firstLine="602" w:firstLineChars="200"/>
        <w:textAlignment w:val="auto"/>
        <w:rPr>
          <w:rFonts w:hint="eastAsia" w:ascii="黑体" w:hAnsi="黑体" w:eastAsia="黑体" w:cs="黑体"/>
          <w:b w:val="0"/>
          <w:bCs/>
          <w:color w:val="auto"/>
          <w:sz w:val="32"/>
          <w:szCs w:val="32"/>
          <w:highlight w:val="none"/>
          <w:lang w:eastAsia="zh-CN"/>
        </w:rPr>
      </w:pPr>
      <w:r>
        <w:rPr>
          <w:color w:val="auto"/>
          <w:highlight w:val="none"/>
        </w:rPr>
        <w:br w:type="page"/>
      </w:r>
      <w:r>
        <w:rPr>
          <w:rFonts w:hint="eastAsia" w:ascii="黑体" w:hAnsi="黑体" w:eastAsia="黑体" w:cs="黑体"/>
          <w:b w:val="0"/>
          <w:bCs/>
          <w:color w:val="auto"/>
          <w:sz w:val="32"/>
          <w:szCs w:val="32"/>
          <w:highlight w:val="none"/>
        </w:rPr>
        <w:t>一、项目类别</w:t>
      </w:r>
      <w:r>
        <w:rPr>
          <w:rFonts w:hint="eastAsia" w:ascii="黑体" w:hAnsi="黑体" w:cs="黑体"/>
          <w:b w:val="0"/>
          <w:bCs/>
          <w:color w:val="auto"/>
          <w:sz w:val="32"/>
          <w:szCs w:val="32"/>
          <w:highlight w:val="none"/>
          <w:lang w:eastAsia="zh-CN"/>
        </w:rPr>
        <w:t>及报送说明</w:t>
      </w:r>
    </w:p>
    <w:p w14:paraId="6187F5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本次活动共设置省遴选项目</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全国</w:t>
      </w:r>
      <w:r>
        <w:rPr>
          <w:rFonts w:hint="eastAsia" w:ascii="仿宋_GB2312" w:hAnsi="仿宋_GB2312" w:eastAsia="仿宋_GB2312" w:cs="仿宋_GB2312"/>
          <w:color w:val="auto"/>
          <w:sz w:val="32"/>
          <w:szCs w:val="32"/>
          <w:highlight w:val="none"/>
          <w:lang w:val="en-US" w:eastAsia="zh-CN"/>
        </w:rPr>
        <w:t>专项项目两大</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部分作品项目报送</w:t>
      </w:r>
      <w:r>
        <w:rPr>
          <w:rFonts w:hint="eastAsia" w:ascii="仿宋_GB2312" w:hAnsi="仿宋_GB2312" w:eastAsia="仿宋_GB2312" w:cs="仿宋_GB2312"/>
          <w:color w:val="auto"/>
          <w:sz w:val="32"/>
          <w:szCs w:val="32"/>
          <w:highlight w:val="none"/>
        </w:rPr>
        <w:t>分为常规创作与辐射推广两条赛道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val="en-US" w:eastAsia="zh-CN"/>
        </w:rPr>
        <w:t>统一</w:t>
      </w:r>
      <w:r>
        <w:rPr>
          <w:rFonts w:hint="eastAsia" w:ascii="仿宋_GB2312" w:hAnsi="仿宋_GB2312" w:eastAsia="仿宋_GB2312" w:cs="仿宋_GB2312"/>
          <w:color w:val="auto"/>
          <w:sz w:val="32"/>
          <w:szCs w:val="32"/>
          <w:highlight w:val="none"/>
        </w:rPr>
        <w:t>遴选项目同</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项目中每位教师限提交1件作品，每位教师限参加</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种项目，总提交作品数不得超过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件。</w:t>
      </w:r>
    </w:p>
    <w:p w14:paraId="616DCD5F">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color w:val="auto"/>
          <w:kern w:val="0"/>
          <w:sz w:val="32"/>
          <w:szCs w:val="32"/>
          <w:highlight w:val="none"/>
          <w:lang w:eastAsia="zh-CN"/>
        </w:rPr>
      </w:pPr>
      <w:r>
        <w:rPr>
          <w:rFonts w:hint="eastAsia" w:ascii="楷体" w:hAnsi="楷体" w:eastAsia="楷体" w:cs="楷体"/>
          <w:b w:val="0"/>
          <w:bCs/>
          <w:color w:val="auto"/>
          <w:kern w:val="0"/>
          <w:sz w:val="32"/>
          <w:szCs w:val="32"/>
          <w:highlight w:val="none"/>
        </w:rPr>
        <w:t>（一）省遴选项目</w:t>
      </w:r>
      <w:r>
        <w:rPr>
          <w:rFonts w:hint="eastAsia" w:ascii="楷体" w:hAnsi="楷体" w:eastAsia="楷体" w:cs="楷体"/>
          <w:b w:val="0"/>
          <w:bCs/>
          <w:color w:val="auto"/>
          <w:kern w:val="0"/>
          <w:sz w:val="32"/>
          <w:szCs w:val="32"/>
          <w:highlight w:val="none"/>
          <w:lang w:eastAsia="zh-CN"/>
        </w:rPr>
        <w:t>设置</w:t>
      </w:r>
    </w:p>
    <w:tbl>
      <w:tblPr>
        <w:tblStyle w:val="10"/>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46"/>
        <w:gridCol w:w="2560"/>
        <w:gridCol w:w="1362"/>
        <w:gridCol w:w="1157"/>
        <w:gridCol w:w="1137"/>
      </w:tblGrid>
      <w:tr w14:paraId="6857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Merge w:val="restart"/>
            <w:noWrap w:val="0"/>
            <w:vAlign w:val="center"/>
          </w:tcPr>
          <w:p w14:paraId="42175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lang w:eastAsia="zh-CN"/>
              </w:rPr>
            </w:pPr>
            <w:r>
              <w:rPr>
                <w:rFonts w:hint="eastAsia" w:ascii="黑体" w:hAnsi="黑体" w:eastAsia="黑体" w:cs="仿宋_GB2312"/>
                <w:b w:val="0"/>
                <w:bCs w:val="0"/>
                <w:color w:val="auto"/>
                <w:szCs w:val="21"/>
                <w:highlight w:val="none"/>
                <w:lang w:eastAsia="zh-CN"/>
              </w:rPr>
              <w:t>序号</w:t>
            </w:r>
          </w:p>
        </w:tc>
        <w:tc>
          <w:tcPr>
            <w:tcW w:w="1946" w:type="dxa"/>
            <w:vMerge w:val="restart"/>
            <w:noWrap w:val="0"/>
            <w:vAlign w:val="center"/>
          </w:tcPr>
          <w:p w14:paraId="74AD72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r>
              <w:rPr>
                <w:rFonts w:hint="eastAsia" w:ascii="黑体" w:hAnsi="黑体" w:eastAsia="黑体" w:cs="仿宋_GB2312"/>
                <w:b w:val="0"/>
                <w:bCs w:val="0"/>
                <w:color w:val="auto"/>
                <w:szCs w:val="21"/>
                <w:highlight w:val="none"/>
              </w:rPr>
              <w:t>项目名称</w:t>
            </w:r>
          </w:p>
        </w:tc>
        <w:tc>
          <w:tcPr>
            <w:tcW w:w="2560" w:type="dxa"/>
            <w:vMerge w:val="restart"/>
            <w:noWrap w:val="0"/>
            <w:vAlign w:val="center"/>
          </w:tcPr>
          <w:p w14:paraId="50845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r>
              <w:rPr>
                <w:rFonts w:hint="eastAsia" w:ascii="黑体" w:hAnsi="黑体" w:eastAsia="黑体" w:cs="仿宋_GB2312"/>
                <w:b w:val="0"/>
                <w:bCs w:val="0"/>
                <w:color w:val="auto"/>
                <w:szCs w:val="21"/>
                <w:highlight w:val="none"/>
              </w:rPr>
              <w:t>活动对象</w:t>
            </w:r>
          </w:p>
        </w:tc>
        <w:tc>
          <w:tcPr>
            <w:tcW w:w="1362" w:type="dxa"/>
            <w:vMerge w:val="restart"/>
            <w:noWrap w:val="0"/>
            <w:vAlign w:val="center"/>
          </w:tcPr>
          <w:p w14:paraId="483ECA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lang w:eastAsia="zh-CN"/>
              </w:rPr>
            </w:pPr>
            <w:r>
              <w:rPr>
                <w:rFonts w:hint="eastAsia" w:ascii="黑体" w:hAnsi="黑体" w:eastAsia="黑体" w:cs="仿宋_GB2312"/>
                <w:b w:val="0"/>
                <w:bCs w:val="0"/>
                <w:color w:val="auto"/>
                <w:szCs w:val="21"/>
                <w:highlight w:val="none"/>
              </w:rPr>
              <w:t>作品</w:t>
            </w:r>
            <w:r>
              <w:rPr>
                <w:rFonts w:hint="eastAsia" w:ascii="黑体" w:hAnsi="黑体" w:eastAsia="黑体" w:cs="仿宋_GB2312"/>
                <w:b w:val="0"/>
                <w:bCs w:val="0"/>
                <w:color w:val="auto"/>
                <w:szCs w:val="21"/>
                <w:highlight w:val="none"/>
                <w:lang w:eastAsia="zh-CN"/>
              </w:rPr>
              <w:t>报送要求</w:t>
            </w:r>
          </w:p>
        </w:tc>
        <w:tc>
          <w:tcPr>
            <w:tcW w:w="2294" w:type="dxa"/>
            <w:gridSpan w:val="2"/>
            <w:noWrap w:val="0"/>
            <w:vAlign w:val="center"/>
          </w:tcPr>
          <w:p w14:paraId="264922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r>
              <w:rPr>
                <w:rFonts w:hint="eastAsia" w:ascii="黑体" w:hAnsi="黑体" w:eastAsia="黑体" w:cs="仿宋_GB2312"/>
                <w:b w:val="0"/>
                <w:bCs w:val="0"/>
                <w:color w:val="auto"/>
                <w:szCs w:val="21"/>
                <w:highlight w:val="none"/>
              </w:rPr>
              <w:t>地市报送数量</w:t>
            </w:r>
          </w:p>
        </w:tc>
      </w:tr>
      <w:tr w14:paraId="2BDB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39" w:type="dxa"/>
            <w:vMerge w:val="continue"/>
            <w:noWrap w:val="0"/>
            <w:vAlign w:val="center"/>
          </w:tcPr>
          <w:p w14:paraId="1EB7AA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p>
        </w:tc>
        <w:tc>
          <w:tcPr>
            <w:tcW w:w="1946" w:type="dxa"/>
            <w:vMerge w:val="continue"/>
            <w:noWrap w:val="0"/>
            <w:vAlign w:val="center"/>
          </w:tcPr>
          <w:p w14:paraId="5F71DC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p>
        </w:tc>
        <w:tc>
          <w:tcPr>
            <w:tcW w:w="2560" w:type="dxa"/>
            <w:vMerge w:val="continue"/>
            <w:noWrap w:val="0"/>
            <w:vAlign w:val="center"/>
          </w:tcPr>
          <w:p w14:paraId="5E97F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p>
        </w:tc>
        <w:tc>
          <w:tcPr>
            <w:tcW w:w="1362" w:type="dxa"/>
            <w:vMerge w:val="continue"/>
            <w:noWrap w:val="0"/>
            <w:vAlign w:val="center"/>
          </w:tcPr>
          <w:p w14:paraId="0B7C37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p>
        </w:tc>
        <w:tc>
          <w:tcPr>
            <w:tcW w:w="1157" w:type="dxa"/>
            <w:noWrap w:val="0"/>
            <w:vAlign w:val="center"/>
          </w:tcPr>
          <w:p w14:paraId="57B23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仿宋_GB2312"/>
                <w:b w:val="0"/>
                <w:bCs w:val="0"/>
                <w:color w:val="auto"/>
                <w:szCs w:val="21"/>
                <w:highlight w:val="none"/>
              </w:rPr>
            </w:pPr>
            <w:r>
              <w:rPr>
                <w:rFonts w:hint="eastAsia" w:ascii="黑体" w:hAnsi="黑体" w:eastAsia="黑体" w:cs="仿宋_GB2312"/>
                <w:b w:val="0"/>
                <w:bCs w:val="0"/>
                <w:color w:val="auto"/>
                <w:szCs w:val="21"/>
                <w:highlight w:val="none"/>
              </w:rPr>
              <w:t>常规创作赛道</w:t>
            </w:r>
          </w:p>
        </w:tc>
        <w:tc>
          <w:tcPr>
            <w:tcW w:w="1137" w:type="dxa"/>
            <w:noWrap w:val="0"/>
            <w:vAlign w:val="center"/>
          </w:tcPr>
          <w:p w14:paraId="35E21B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szCs w:val="21"/>
                <w:highlight w:val="none"/>
              </w:rPr>
            </w:pPr>
            <w:r>
              <w:rPr>
                <w:rFonts w:hint="eastAsia" w:ascii="黑体" w:hAnsi="黑体" w:eastAsia="黑体" w:cs="仿宋_GB2312"/>
                <w:b w:val="0"/>
                <w:bCs w:val="0"/>
                <w:color w:val="auto"/>
                <w:szCs w:val="21"/>
                <w:highlight w:val="none"/>
              </w:rPr>
              <w:t>辐射推广赛道</w:t>
            </w:r>
          </w:p>
        </w:tc>
      </w:tr>
      <w:tr w14:paraId="550A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7854C1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w:t>
            </w:r>
          </w:p>
        </w:tc>
        <w:tc>
          <w:tcPr>
            <w:tcW w:w="1946" w:type="dxa"/>
            <w:noWrap w:val="0"/>
            <w:vAlign w:val="center"/>
          </w:tcPr>
          <w:p w14:paraId="5424D1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auto"/>
                <w:szCs w:val="21"/>
                <w:highlight w:val="none"/>
              </w:rPr>
              <w:t>国家中小学智慧教育平台</w:t>
            </w:r>
            <w:r>
              <w:rPr>
                <w:rFonts w:hint="eastAsia" w:ascii="仿宋_GB2312" w:hAnsi="仿宋_GB2312" w:eastAsia="仿宋_GB2312" w:cs="仿宋_GB2312"/>
                <w:b/>
                <w:bCs/>
                <w:color w:val="auto"/>
                <w:szCs w:val="21"/>
                <w:highlight w:val="none"/>
                <w:lang w:eastAsia="zh-CN"/>
              </w:rPr>
              <w:t>校本（区域）</w:t>
            </w:r>
            <w:r>
              <w:rPr>
                <w:rFonts w:hint="eastAsia" w:ascii="仿宋_GB2312" w:hAnsi="仿宋_GB2312" w:eastAsia="仿宋_GB2312" w:cs="仿宋_GB2312"/>
                <w:b/>
                <w:bCs/>
                <w:color w:val="auto"/>
                <w:szCs w:val="21"/>
                <w:highlight w:val="none"/>
              </w:rPr>
              <w:t>全域应用案例</w:t>
            </w:r>
          </w:p>
        </w:tc>
        <w:tc>
          <w:tcPr>
            <w:tcW w:w="2560" w:type="dxa"/>
            <w:noWrap w:val="0"/>
            <w:vAlign w:val="center"/>
          </w:tcPr>
          <w:p w14:paraId="48575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基础教育</w:t>
            </w:r>
            <w:r>
              <w:rPr>
                <w:rFonts w:hint="eastAsia" w:ascii="仿宋_GB2312" w:hAnsi="仿宋_GB2312" w:eastAsia="仿宋_GB2312" w:cs="仿宋_GB2312"/>
                <w:color w:val="auto"/>
                <w:sz w:val="21"/>
                <w:szCs w:val="21"/>
              </w:rPr>
              <w:t>学校、区域</w:t>
            </w:r>
            <w:r>
              <w:rPr>
                <w:rFonts w:hint="eastAsia" w:ascii="仿宋_GB2312" w:hAnsi="仿宋_GB2312" w:eastAsia="仿宋_GB2312" w:cs="仿宋_GB2312"/>
                <w:color w:val="auto"/>
                <w:sz w:val="21"/>
                <w:szCs w:val="21"/>
                <w:lang w:eastAsia="zh-CN"/>
              </w:rPr>
              <w:t>教育部门</w:t>
            </w:r>
          </w:p>
        </w:tc>
        <w:tc>
          <w:tcPr>
            <w:tcW w:w="1362" w:type="dxa"/>
            <w:noWrap w:val="0"/>
            <w:vAlign w:val="center"/>
          </w:tcPr>
          <w:p w14:paraId="72D959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1-1</w:t>
            </w:r>
          </w:p>
        </w:tc>
        <w:tc>
          <w:tcPr>
            <w:tcW w:w="1157" w:type="dxa"/>
            <w:noWrap w:val="0"/>
            <w:vAlign w:val="center"/>
          </w:tcPr>
          <w:p w14:paraId="193069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lang w:val="en-US" w:eastAsia="zh-CN"/>
              </w:rPr>
              <w:t>60</w:t>
            </w:r>
            <w:r>
              <w:rPr>
                <w:rFonts w:hint="eastAsia" w:ascii="仿宋_GB2312" w:hAnsi="仿宋_GB2312" w:eastAsia="仿宋_GB2312" w:cs="仿宋_GB2312"/>
                <w:color w:val="auto"/>
                <w:sz w:val="21"/>
                <w:szCs w:val="21"/>
                <w:lang w:eastAsia="zh"/>
              </w:rPr>
              <w:t>件</w:t>
            </w:r>
          </w:p>
        </w:tc>
        <w:tc>
          <w:tcPr>
            <w:tcW w:w="1137" w:type="dxa"/>
            <w:noWrap w:val="0"/>
            <w:vAlign w:val="center"/>
          </w:tcPr>
          <w:p w14:paraId="02E24C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40件</w:t>
            </w:r>
          </w:p>
        </w:tc>
      </w:tr>
      <w:tr w14:paraId="550F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56DBF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2</w:t>
            </w:r>
          </w:p>
        </w:tc>
        <w:tc>
          <w:tcPr>
            <w:tcW w:w="1946" w:type="dxa"/>
            <w:noWrap w:val="0"/>
            <w:vAlign w:val="center"/>
          </w:tcPr>
          <w:p w14:paraId="2631F7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国家中小学智慧教育平台赋能</w:t>
            </w:r>
            <w:r>
              <w:rPr>
                <w:rFonts w:hint="eastAsia" w:ascii="仿宋_GB2312" w:hAnsi="仿宋_GB2312" w:eastAsia="仿宋_GB2312" w:cs="仿宋_GB2312"/>
                <w:b/>
                <w:bCs/>
                <w:color w:val="auto"/>
                <w:szCs w:val="21"/>
                <w:highlight w:val="none"/>
                <w:lang w:eastAsia="zh-CN"/>
              </w:rPr>
              <w:t>校本（区域）</w:t>
            </w:r>
            <w:r>
              <w:rPr>
                <w:rFonts w:hint="eastAsia" w:ascii="仿宋_GB2312" w:hAnsi="仿宋_GB2312" w:eastAsia="仿宋_GB2312" w:cs="仿宋_GB2312"/>
                <w:b/>
                <w:bCs/>
                <w:color w:val="auto"/>
                <w:szCs w:val="21"/>
                <w:highlight w:val="none"/>
              </w:rPr>
              <w:t>教师研修应用案例</w:t>
            </w:r>
          </w:p>
        </w:tc>
        <w:tc>
          <w:tcPr>
            <w:tcW w:w="2560" w:type="dxa"/>
            <w:noWrap w:val="0"/>
            <w:vAlign w:val="center"/>
          </w:tcPr>
          <w:p w14:paraId="7F4238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各级师训、教研、电教、装备等机构或部门的管理人员、教学人员、技术人员，中小学、幼儿园教师</w:t>
            </w:r>
          </w:p>
        </w:tc>
        <w:tc>
          <w:tcPr>
            <w:tcW w:w="1362" w:type="dxa"/>
            <w:noWrap w:val="0"/>
            <w:vAlign w:val="center"/>
          </w:tcPr>
          <w:p w14:paraId="17E0DC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1-2</w:t>
            </w:r>
          </w:p>
        </w:tc>
        <w:tc>
          <w:tcPr>
            <w:tcW w:w="1157" w:type="dxa"/>
            <w:noWrap w:val="0"/>
            <w:vAlign w:val="center"/>
          </w:tcPr>
          <w:p w14:paraId="2B912D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60</w:t>
            </w:r>
            <w:r>
              <w:rPr>
                <w:rFonts w:hint="eastAsia" w:ascii="仿宋_GB2312" w:hAnsi="仿宋_GB2312" w:eastAsia="仿宋_GB2312" w:cs="仿宋_GB2312"/>
                <w:color w:val="auto"/>
                <w:sz w:val="21"/>
                <w:szCs w:val="21"/>
                <w:lang w:eastAsia="zh"/>
              </w:rPr>
              <w:t>件</w:t>
            </w:r>
          </w:p>
        </w:tc>
        <w:tc>
          <w:tcPr>
            <w:tcW w:w="1137" w:type="dxa"/>
            <w:noWrap w:val="0"/>
            <w:vAlign w:val="center"/>
          </w:tcPr>
          <w:p w14:paraId="18A3E7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40件</w:t>
            </w:r>
          </w:p>
        </w:tc>
      </w:tr>
      <w:tr w14:paraId="6D4C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5FFCAB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3</w:t>
            </w:r>
          </w:p>
        </w:tc>
        <w:tc>
          <w:tcPr>
            <w:tcW w:w="1946" w:type="dxa"/>
            <w:noWrap w:val="0"/>
            <w:vAlign w:val="center"/>
          </w:tcPr>
          <w:p w14:paraId="438C3A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sz w:val="21"/>
                <w:szCs w:val="21"/>
                <w:highlight w:val="none"/>
                <w:lang w:eastAsia="zh"/>
              </w:rPr>
            </w:pPr>
            <w:r>
              <w:rPr>
                <w:rFonts w:hint="eastAsia" w:ascii="仿宋_GB2312" w:hAnsi="仿宋_GB2312" w:eastAsia="仿宋_GB2312" w:cs="仿宋_GB2312"/>
                <w:b/>
                <w:bCs/>
                <w:color w:val="000000"/>
                <w:sz w:val="21"/>
                <w:szCs w:val="21"/>
                <w:highlight w:val="none"/>
                <w:lang w:eastAsia="zh"/>
              </w:rPr>
              <w:t>国家中小学智慧教育平台全域应用</w:t>
            </w:r>
          </w:p>
          <w:p w14:paraId="2FE4D9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
              </w:rPr>
              <w:t>专项论文</w:t>
            </w:r>
          </w:p>
        </w:tc>
        <w:tc>
          <w:tcPr>
            <w:tcW w:w="2560" w:type="dxa"/>
            <w:noWrap w:val="0"/>
            <w:vAlign w:val="center"/>
          </w:tcPr>
          <w:p w14:paraId="55533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教师</w:t>
            </w:r>
            <w:r>
              <w:rPr>
                <w:rFonts w:hint="eastAsia" w:ascii="仿宋_GB2312" w:hAnsi="仿宋_GB2312" w:eastAsia="仿宋_GB2312" w:cs="仿宋_GB2312"/>
                <w:color w:val="auto"/>
                <w:sz w:val="21"/>
                <w:szCs w:val="21"/>
                <w:highlight w:val="none"/>
              </w:rPr>
              <w:t>（含学前教育、特殊教育、中小学、</w:t>
            </w:r>
            <w:r>
              <w:rPr>
                <w:rFonts w:hint="eastAsia" w:ascii="仿宋_GB2312" w:hAnsi="仿宋_GB2312" w:eastAsia="仿宋_GB2312" w:cs="仿宋_GB2312"/>
                <w:color w:val="auto"/>
                <w:sz w:val="21"/>
                <w:szCs w:val="21"/>
                <w:highlight w:val="none"/>
                <w:lang w:eastAsia="zh-CN"/>
              </w:rPr>
              <w:t>中职、</w:t>
            </w:r>
            <w:r>
              <w:rPr>
                <w:rFonts w:hint="eastAsia" w:ascii="仿宋_GB2312" w:hAnsi="仿宋_GB2312" w:eastAsia="仿宋_GB2312" w:cs="仿宋_GB2312"/>
                <w:color w:val="auto"/>
                <w:sz w:val="21"/>
                <w:szCs w:val="21"/>
                <w:highlight w:val="none"/>
              </w:rPr>
              <w:t>教育部门）</w:t>
            </w:r>
          </w:p>
        </w:tc>
        <w:tc>
          <w:tcPr>
            <w:tcW w:w="1362" w:type="dxa"/>
            <w:noWrap w:val="0"/>
            <w:vAlign w:val="center"/>
          </w:tcPr>
          <w:p w14:paraId="668FF2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1-3</w:t>
            </w:r>
          </w:p>
        </w:tc>
        <w:tc>
          <w:tcPr>
            <w:tcW w:w="1157" w:type="dxa"/>
            <w:noWrap w:val="0"/>
            <w:vAlign w:val="center"/>
          </w:tcPr>
          <w:p w14:paraId="7E9E69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不限</w:t>
            </w:r>
          </w:p>
        </w:tc>
        <w:tc>
          <w:tcPr>
            <w:tcW w:w="1137" w:type="dxa"/>
            <w:noWrap w:val="0"/>
            <w:vAlign w:val="center"/>
          </w:tcPr>
          <w:p w14:paraId="334AF9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w:t>
            </w:r>
          </w:p>
        </w:tc>
      </w:tr>
      <w:tr w14:paraId="3AD9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4A6D28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4</w:t>
            </w:r>
          </w:p>
        </w:tc>
        <w:tc>
          <w:tcPr>
            <w:tcW w:w="1946" w:type="dxa"/>
            <w:noWrap w:val="0"/>
            <w:vAlign w:val="center"/>
          </w:tcPr>
          <w:p w14:paraId="3554D3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1"/>
                <w:szCs w:val="21"/>
                <w:highlight w:val="none"/>
                <w:u w:val="none"/>
              </w:rPr>
            </w:pPr>
            <w:r>
              <w:rPr>
                <w:rFonts w:hint="eastAsia" w:ascii="仿宋_GB2312" w:hAnsi="仿宋_GB2312" w:eastAsia="仿宋_GB2312" w:cs="仿宋_GB2312"/>
                <w:b/>
                <w:bCs/>
                <w:color w:val="auto"/>
                <w:sz w:val="21"/>
                <w:szCs w:val="21"/>
                <w:highlight w:val="none"/>
                <w:u w:val="none"/>
              </w:rPr>
              <w:t>融合创新应用</w:t>
            </w:r>
          </w:p>
          <w:p w14:paraId="45C27A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1"/>
                <w:szCs w:val="21"/>
                <w:highlight w:val="none"/>
                <w:u w:val="none"/>
                <w:lang w:val="en-US" w:eastAsia="zh-CN"/>
              </w:rPr>
            </w:pPr>
            <w:r>
              <w:rPr>
                <w:rFonts w:hint="eastAsia" w:ascii="仿宋_GB2312" w:hAnsi="仿宋_GB2312" w:eastAsia="仿宋_GB2312" w:cs="仿宋_GB2312"/>
                <w:b/>
                <w:bCs/>
                <w:color w:val="auto"/>
                <w:sz w:val="21"/>
                <w:szCs w:val="21"/>
                <w:highlight w:val="none"/>
                <w:u w:val="none"/>
              </w:rPr>
              <w:t>教学案例</w:t>
            </w:r>
          </w:p>
        </w:tc>
        <w:tc>
          <w:tcPr>
            <w:tcW w:w="2560" w:type="dxa"/>
            <w:noWrap w:val="0"/>
            <w:vAlign w:val="center"/>
          </w:tcPr>
          <w:p w14:paraId="2ADCB0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教师（含学前教育、特殊教育、中小学、教育部门）</w:t>
            </w:r>
          </w:p>
          <w:p w14:paraId="70BB3C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（注：原则上初高中报送数不少于</w:t>
            </w:r>
            <w:r>
              <w:rPr>
                <w:rFonts w:hint="eastAsia" w:ascii="仿宋_GB2312" w:hAnsi="仿宋_GB2312" w:eastAsia="仿宋_GB2312" w:cs="仿宋_GB2312"/>
                <w:b/>
                <w:bCs/>
                <w:color w:val="auto"/>
                <w:szCs w:val="21"/>
                <w:highlight w:val="none"/>
                <w:lang w:val="en-US" w:eastAsia="zh-CN"/>
              </w:rPr>
              <w:t>40％）</w:t>
            </w:r>
          </w:p>
        </w:tc>
        <w:tc>
          <w:tcPr>
            <w:tcW w:w="1362" w:type="dxa"/>
            <w:noWrap w:val="0"/>
            <w:vAlign w:val="center"/>
          </w:tcPr>
          <w:p w14:paraId="1C1935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1-4</w:t>
            </w:r>
          </w:p>
        </w:tc>
        <w:tc>
          <w:tcPr>
            <w:tcW w:w="1157" w:type="dxa"/>
            <w:noWrap w:val="0"/>
            <w:vAlign w:val="center"/>
          </w:tcPr>
          <w:p w14:paraId="04904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en-US" w:eastAsia="zh-CN"/>
              </w:rPr>
              <w:t>80</w:t>
            </w:r>
            <w:r>
              <w:rPr>
                <w:rFonts w:hint="eastAsia" w:ascii="仿宋_GB2312" w:hAnsi="仿宋_GB2312" w:eastAsia="仿宋_GB2312" w:cs="仿宋_GB2312"/>
                <w:color w:val="auto"/>
                <w:sz w:val="21"/>
                <w:szCs w:val="21"/>
                <w:highlight w:val="none"/>
                <w:u w:val="none"/>
              </w:rPr>
              <w:t>件</w:t>
            </w:r>
          </w:p>
        </w:tc>
        <w:tc>
          <w:tcPr>
            <w:tcW w:w="1137" w:type="dxa"/>
            <w:noWrap w:val="0"/>
            <w:vAlign w:val="center"/>
          </w:tcPr>
          <w:p w14:paraId="60D822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en-US" w:eastAsia="zh-CN"/>
              </w:rPr>
              <w:t>60</w:t>
            </w:r>
            <w:r>
              <w:rPr>
                <w:rFonts w:hint="eastAsia" w:ascii="仿宋_GB2312" w:hAnsi="仿宋_GB2312" w:eastAsia="仿宋_GB2312" w:cs="仿宋_GB2312"/>
                <w:color w:val="auto"/>
                <w:sz w:val="21"/>
                <w:szCs w:val="21"/>
                <w:highlight w:val="none"/>
                <w:u w:val="none"/>
              </w:rPr>
              <w:t>件</w:t>
            </w:r>
          </w:p>
        </w:tc>
      </w:tr>
      <w:tr w14:paraId="2BB7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59A209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5</w:t>
            </w:r>
          </w:p>
        </w:tc>
        <w:tc>
          <w:tcPr>
            <w:tcW w:w="1946" w:type="dxa"/>
            <w:noWrap w:val="0"/>
            <w:vAlign w:val="center"/>
          </w:tcPr>
          <w:p w14:paraId="6A6007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Cs w:val="21"/>
                <w:highlight w:val="none"/>
              </w:rPr>
              <w:t>新课改跨学科主题学习</w:t>
            </w:r>
            <w:r>
              <w:rPr>
                <w:rFonts w:hint="eastAsia" w:ascii="仿宋_GB2312" w:hAnsi="仿宋_GB2312" w:eastAsia="仿宋_GB2312" w:cs="仿宋_GB2312"/>
                <w:b/>
                <w:bCs/>
                <w:color w:val="auto"/>
                <w:szCs w:val="21"/>
                <w:highlight w:val="none"/>
                <w:lang w:eastAsia="zh-CN"/>
              </w:rPr>
              <w:t>案例</w:t>
            </w:r>
          </w:p>
        </w:tc>
        <w:tc>
          <w:tcPr>
            <w:tcW w:w="2560" w:type="dxa"/>
            <w:noWrap w:val="0"/>
            <w:vAlign w:val="center"/>
          </w:tcPr>
          <w:p w14:paraId="0D823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u w:val="none"/>
              </w:rPr>
              <w:t>教师（含学前教育、特殊教育、中小学、教育部门）</w:t>
            </w:r>
            <w:r>
              <w:rPr>
                <w:rFonts w:hint="eastAsia" w:ascii="仿宋_GB2312" w:hAnsi="仿宋_GB2312" w:eastAsia="仿宋_GB2312" w:cs="仿宋_GB2312"/>
                <w:b/>
                <w:bCs/>
                <w:color w:val="auto"/>
                <w:szCs w:val="21"/>
                <w:highlight w:val="none"/>
                <w:lang w:eastAsia="zh-CN"/>
              </w:rPr>
              <w:t>（注：原则上初高中报送数不少于</w:t>
            </w:r>
            <w:r>
              <w:rPr>
                <w:rFonts w:hint="eastAsia" w:ascii="仿宋_GB2312" w:hAnsi="仿宋_GB2312" w:eastAsia="仿宋_GB2312" w:cs="仿宋_GB2312"/>
                <w:b/>
                <w:bCs/>
                <w:color w:val="auto"/>
                <w:szCs w:val="21"/>
                <w:highlight w:val="none"/>
                <w:lang w:val="en-US" w:eastAsia="zh-CN"/>
              </w:rPr>
              <w:t>40％）</w:t>
            </w:r>
          </w:p>
        </w:tc>
        <w:tc>
          <w:tcPr>
            <w:tcW w:w="1362" w:type="dxa"/>
            <w:noWrap w:val="0"/>
            <w:vAlign w:val="center"/>
          </w:tcPr>
          <w:p w14:paraId="3BBC2C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1-5</w:t>
            </w:r>
          </w:p>
        </w:tc>
        <w:tc>
          <w:tcPr>
            <w:tcW w:w="1157" w:type="dxa"/>
            <w:noWrap w:val="0"/>
            <w:vAlign w:val="center"/>
          </w:tcPr>
          <w:p w14:paraId="4820EF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0件</w:t>
            </w:r>
          </w:p>
        </w:tc>
        <w:tc>
          <w:tcPr>
            <w:tcW w:w="1137" w:type="dxa"/>
            <w:noWrap w:val="0"/>
            <w:vAlign w:val="center"/>
          </w:tcPr>
          <w:p w14:paraId="681E90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20件</w:t>
            </w:r>
          </w:p>
        </w:tc>
      </w:tr>
      <w:tr w14:paraId="1618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36584D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6</w:t>
            </w:r>
          </w:p>
        </w:tc>
        <w:tc>
          <w:tcPr>
            <w:tcW w:w="1946" w:type="dxa"/>
            <w:noWrap w:val="0"/>
            <w:vAlign w:val="center"/>
          </w:tcPr>
          <w:p w14:paraId="25A6C6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信息化教学</w:t>
            </w:r>
          </w:p>
          <w:p w14:paraId="12EAA8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rPr>
              <w:t>课程案例</w:t>
            </w:r>
          </w:p>
        </w:tc>
        <w:tc>
          <w:tcPr>
            <w:tcW w:w="2560" w:type="dxa"/>
            <w:noWrap w:val="0"/>
            <w:vAlign w:val="center"/>
          </w:tcPr>
          <w:p w14:paraId="4B1D46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教师（中职、</w:t>
            </w:r>
            <w:r>
              <w:rPr>
                <w:rFonts w:hint="eastAsia" w:ascii="仿宋_GB2312" w:hAnsi="仿宋_GB2312" w:eastAsia="仿宋_GB2312" w:cs="仿宋_GB2312"/>
                <w:color w:val="auto"/>
                <w:sz w:val="21"/>
                <w:szCs w:val="21"/>
                <w:highlight w:val="none"/>
                <w:lang w:eastAsia="zh-CN"/>
              </w:rPr>
              <w:t>高等院校</w:t>
            </w:r>
            <w:r>
              <w:rPr>
                <w:rFonts w:hint="eastAsia" w:ascii="仿宋_GB2312" w:hAnsi="仿宋_GB2312" w:eastAsia="仿宋_GB2312" w:cs="仿宋_GB2312"/>
                <w:color w:val="auto"/>
                <w:sz w:val="21"/>
                <w:szCs w:val="21"/>
                <w:highlight w:val="none"/>
                <w:u w:val="none"/>
              </w:rPr>
              <w:t>、教育部门</w:t>
            </w:r>
            <w:r>
              <w:rPr>
                <w:rFonts w:hint="eastAsia" w:ascii="仿宋_GB2312" w:hAnsi="仿宋_GB2312" w:eastAsia="仿宋_GB2312" w:cs="仿宋_GB2312"/>
                <w:color w:val="auto"/>
                <w:sz w:val="21"/>
                <w:szCs w:val="21"/>
                <w:highlight w:val="none"/>
              </w:rPr>
              <w:t>）</w:t>
            </w:r>
          </w:p>
        </w:tc>
        <w:tc>
          <w:tcPr>
            <w:tcW w:w="1362" w:type="dxa"/>
            <w:noWrap w:val="0"/>
            <w:vAlign w:val="center"/>
          </w:tcPr>
          <w:p w14:paraId="11A255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1-6</w:t>
            </w:r>
          </w:p>
        </w:tc>
        <w:tc>
          <w:tcPr>
            <w:tcW w:w="1157" w:type="dxa"/>
            <w:noWrap w:val="0"/>
            <w:vAlign w:val="center"/>
          </w:tcPr>
          <w:p w14:paraId="5B9060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5件</w:t>
            </w:r>
          </w:p>
        </w:tc>
        <w:tc>
          <w:tcPr>
            <w:tcW w:w="1137" w:type="dxa"/>
            <w:noWrap w:val="0"/>
            <w:vAlign w:val="center"/>
          </w:tcPr>
          <w:p w14:paraId="794D59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w:t>
            </w:r>
          </w:p>
        </w:tc>
      </w:tr>
      <w:tr w14:paraId="6CF0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638A4E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7</w:t>
            </w:r>
          </w:p>
        </w:tc>
        <w:tc>
          <w:tcPr>
            <w:tcW w:w="1946" w:type="dxa"/>
            <w:noWrap w:val="0"/>
            <w:vAlign w:val="center"/>
          </w:tcPr>
          <w:p w14:paraId="0E1178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课件</w:t>
            </w:r>
          </w:p>
        </w:tc>
        <w:tc>
          <w:tcPr>
            <w:tcW w:w="2560" w:type="dxa"/>
            <w:noWrap w:val="0"/>
            <w:vAlign w:val="center"/>
          </w:tcPr>
          <w:p w14:paraId="002EB6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教师（含学前教育、特殊教育、中小学、中职、教育部门）</w:t>
            </w:r>
          </w:p>
        </w:tc>
        <w:tc>
          <w:tcPr>
            <w:tcW w:w="1362" w:type="dxa"/>
            <w:noWrap w:val="0"/>
            <w:vAlign w:val="center"/>
          </w:tcPr>
          <w:p w14:paraId="5F7F67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1-7</w:t>
            </w:r>
          </w:p>
        </w:tc>
        <w:tc>
          <w:tcPr>
            <w:tcW w:w="1157" w:type="dxa"/>
            <w:noWrap w:val="0"/>
            <w:vAlign w:val="center"/>
          </w:tcPr>
          <w:p w14:paraId="08342D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40件</w:t>
            </w:r>
          </w:p>
        </w:tc>
        <w:tc>
          <w:tcPr>
            <w:tcW w:w="1137" w:type="dxa"/>
            <w:noWrap w:val="0"/>
            <w:vAlign w:val="center"/>
          </w:tcPr>
          <w:p w14:paraId="13AB73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w:t>
            </w:r>
          </w:p>
        </w:tc>
      </w:tr>
      <w:tr w14:paraId="193F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3CA5F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8</w:t>
            </w:r>
          </w:p>
        </w:tc>
        <w:tc>
          <w:tcPr>
            <w:tcW w:w="1946" w:type="dxa"/>
            <w:noWrap w:val="0"/>
            <w:vAlign w:val="center"/>
          </w:tcPr>
          <w:p w14:paraId="0F6A37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u w:val="none"/>
                <w:lang w:val="en-US" w:eastAsia="zh-CN" w:bidi="ar-SA"/>
              </w:rPr>
            </w:pPr>
            <w:r>
              <w:rPr>
                <w:rFonts w:hint="eastAsia" w:ascii="仿宋_GB2312" w:hAnsi="仿宋_GB2312" w:eastAsia="仿宋_GB2312" w:cs="仿宋_GB2312"/>
                <w:b/>
                <w:bCs/>
                <w:color w:val="auto"/>
                <w:sz w:val="21"/>
                <w:szCs w:val="21"/>
                <w:highlight w:val="none"/>
                <w:u w:val="none"/>
              </w:rPr>
              <w:t>微课</w:t>
            </w:r>
          </w:p>
        </w:tc>
        <w:tc>
          <w:tcPr>
            <w:tcW w:w="2560" w:type="dxa"/>
            <w:noWrap w:val="0"/>
            <w:vAlign w:val="center"/>
          </w:tcPr>
          <w:p w14:paraId="5FB0AB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rPr>
              <w:t>教师（含学前教育、特殊教育、中小学、中职、</w:t>
            </w:r>
            <w:r>
              <w:rPr>
                <w:rFonts w:hint="eastAsia" w:ascii="仿宋_GB2312" w:hAnsi="仿宋_GB2312" w:eastAsia="仿宋_GB2312" w:cs="仿宋_GB2312"/>
                <w:color w:val="auto"/>
                <w:sz w:val="21"/>
                <w:szCs w:val="21"/>
                <w:highlight w:val="none"/>
                <w:lang w:eastAsia="zh-CN"/>
              </w:rPr>
              <w:t>高等院校、</w:t>
            </w:r>
            <w:r>
              <w:rPr>
                <w:rFonts w:hint="eastAsia" w:ascii="仿宋_GB2312" w:hAnsi="仿宋_GB2312" w:eastAsia="仿宋_GB2312" w:cs="仿宋_GB2312"/>
                <w:color w:val="auto"/>
                <w:sz w:val="21"/>
                <w:szCs w:val="21"/>
                <w:highlight w:val="none"/>
              </w:rPr>
              <w:t>教育部门）</w:t>
            </w:r>
          </w:p>
        </w:tc>
        <w:tc>
          <w:tcPr>
            <w:tcW w:w="1362" w:type="dxa"/>
            <w:noWrap w:val="0"/>
            <w:vAlign w:val="center"/>
          </w:tcPr>
          <w:p w14:paraId="638F10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1-7</w:t>
            </w:r>
          </w:p>
        </w:tc>
        <w:tc>
          <w:tcPr>
            <w:tcW w:w="1157" w:type="dxa"/>
            <w:noWrap w:val="0"/>
            <w:vAlign w:val="center"/>
          </w:tcPr>
          <w:p w14:paraId="7BFA9C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rPr>
              <w:t>1</w:t>
            </w:r>
            <w:r>
              <w:rPr>
                <w:rFonts w:hint="eastAsia" w:ascii="仿宋_GB2312" w:hAnsi="仿宋_GB2312" w:eastAsia="仿宋_GB2312" w:cs="仿宋_GB2312"/>
                <w:color w:val="auto"/>
                <w:sz w:val="21"/>
                <w:szCs w:val="21"/>
                <w:highlight w:val="none"/>
                <w:u w:val="none"/>
                <w:lang w:val="en-US" w:eastAsia="zh-CN"/>
              </w:rPr>
              <w:t>0</w:t>
            </w:r>
            <w:r>
              <w:rPr>
                <w:rFonts w:hint="eastAsia" w:ascii="仿宋_GB2312" w:hAnsi="仿宋_GB2312" w:eastAsia="仿宋_GB2312" w:cs="仿宋_GB2312"/>
                <w:color w:val="auto"/>
                <w:sz w:val="21"/>
                <w:szCs w:val="21"/>
                <w:highlight w:val="none"/>
                <w:u w:val="none"/>
              </w:rPr>
              <w:t>件</w:t>
            </w:r>
          </w:p>
        </w:tc>
        <w:tc>
          <w:tcPr>
            <w:tcW w:w="1137" w:type="dxa"/>
            <w:noWrap w:val="0"/>
            <w:vAlign w:val="center"/>
          </w:tcPr>
          <w:p w14:paraId="2B9222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rPr>
              <w:t>1</w:t>
            </w:r>
            <w:r>
              <w:rPr>
                <w:rFonts w:hint="eastAsia" w:ascii="仿宋_GB2312" w:hAnsi="仿宋_GB2312" w:eastAsia="仿宋_GB2312" w:cs="仿宋_GB2312"/>
                <w:color w:val="auto"/>
                <w:sz w:val="21"/>
                <w:szCs w:val="21"/>
                <w:highlight w:val="none"/>
                <w:u w:val="none"/>
                <w:lang w:val="en-US" w:eastAsia="zh-CN"/>
              </w:rPr>
              <w:t>0</w:t>
            </w:r>
            <w:r>
              <w:rPr>
                <w:rFonts w:hint="eastAsia" w:ascii="仿宋_GB2312" w:hAnsi="仿宋_GB2312" w:eastAsia="仿宋_GB2312" w:cs="仿宋_GB2312"/>
                <w:color w:val="auto"/>
                <w:sz w:val="21"/>
                <w:szCs w:val="21"/>
                <w:highlight w:val="none"/>
                <w:u w:val="none"/>
              </w:rPr>
              <w:t>件</w:t>
            </w:r>
          </w:p>
        </w:tc>
      </w:tr>
      <w:tr w14:paraId="13A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773E7F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9</w:t>
            </w:r>
          </w:p>
        </w:tc>
        <w:tc>
          <w:tcPr>
            <w:tcW w:w="1946" w:type="dxa"/>
            <w:noWrap w:val="0"/>
            <w:vAlign w:val="center"/>
          </w:tcPr>
          <w:p w14:paraId="1CFFF3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lang w:eastAsia="zh-CN"/>
              </w:rPr>
              <w:t>学校（区域）智慧教育建设</w:t>
            </w:r>
            <w:r>
              <w:rPr>
                <w:rFonts w:hint="eastAsia" w:ascii="仿宋_GB2312" w:hAnsi="仿宋_GB2312" w:eastAsia="仿宋_GB2312" w:cs="仿宋_GB2312"/>
                <w:b/>
                <w:bCs/>
                <w:color w:val="auto"/>
                <w:sz w:val="21"/>
                <w:szCs w:val="21"/>
              </w:rPr>
              <w:t>案例</w:t>
            </w:r>
          </w:p>
        </w:tc>
        <w:tc>
          <w:tcPr>
            <w:tcW w:w="2560" w:type="dxa"/>
            <w:noWrap w:val="0"/>
            <w:vAlign w:val="center"/>
          </w:tcPr>
          <w:p w14:paraId="76F516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基础教育</w:t>
            </w:r>
            <w:r>
              <w:rPr>
                <w:rFonts w:hint="eastAsia" w:ascii="仿宋_GB2312" w:hAnsi="仿宋_GB2312" w:eastAsia="仿宋_GB2312" w:cs="仿宋_GB2312"/>
                <w:color w:val="auto"/>
                <w:sz w:val="21"/>
                <w:szCs w:val="21"/>
              </w:rPr>
              <w:t>学校、区域</w:t>
            </w:r>
            <w:r>
              <w:rPr>
                <w:rFonts w:hint="eastAsia" w:ascii="仿宋_GB2312" w:hAnsi="仿宋_GB2312" w:eastAsia="仿宋_GB2312" w:cs="仿宋_GB2312"/>
                <w:color w:val="auto"/>
                <w:sz w:val="21"/>
                <w:szCs w:val="21"/>
                <w:lang w:eastAsia="zh-CN"/>
              </w:rPr>
              <w:t>教育部门</w:t>
            </w:r>
          </w:p>
        </w:tc>
        <w:tc>
          <w:tcPr>
            <w:tcW w:w="1362" w:type="dxa"/>
            <w:noWrap w:val="0"/>
            <w:vAlign w:val="center"/>
          </w:tcPr>
          <w:p w14:paraId="2F0907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1-8</w:t>
            </w:r>
          </w:p>
        </w:tc>
        <w:tc>
          <w:tcPr>
            <w:tcW w:w="1157" w:type="dxa"/>
            <w:noWrap w:val="0"/>
            <w:vAlign w:val="center"/>
          </w:tcPr>
          <w:p w14:paraId="1EB991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lang w:eastAsia="zh"/>
              </w:rPr>
              <w:t>10件</w:t>
            </w:r>
          </w:p>
        </w:tc>
        <w:tc>
          <w:tcPr>
            <w:tcW w:w="1137" w:type="dxa"/>
            <w:noWrap w:val="0"/>
            <w:vAlign w:val="center"/>
          </w:tcPr>
          <w:p w14:paraId="1E02C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w:t>
            </w:r>
          </w:p>
        </w:tc>
      </w:tr>
      <w:tr w14:paraId="38C6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3A7AEB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10</w:t>
            </w:r>
          </w:p>
        </w:tc>
        <w:tc>
          <w:tcPr>
            <w:tcW w:w="1946" w:type="dxa"/>
            <w:noWrap w:val="0"/>
            <w:vAlign w:val="center"/>
          </w:tcPr>
          <w:p w14:paraId="70AB97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生成式人工智能（GAI）赋能教师</w:t>
            </w:r>
          </w:p>
          <w:p w14:paraId="368E23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Cs w:val="21"/>
                <w:highlight w:val="none"/>
              </w:rPr>
              <w:t>数字化应用</w:t>
            </w:r>
          </w:p>
        </w:tc>
        <w:tc>
          <w:tcPr>
            <w:tcW w:w="2560" w:type="dxa"/>
            <w:noWrap w:val="0"/>
            <w:vAlign w:val="center"/>
          </w:tcPr>
          <w:p w14:paraId="11C77F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粤东西北15市（含肇庆、江门、惠州）教师</w:t>
            </w:r>
            <w:r>
              <w:rPr>
                <w:rFonts w:hint="eastAsia" w:ascii="仿宋_GB2312" w:hAnsi="仿宋_GB2312" w:eastAsia="仿宋_GB2312" w:cs="仿宋_GB2312"/>
                <w:color w:val="auto"/>
                <w:sz w:val="21"/>
                <w:szCs w:val="21"/>
                <w:highlight w:val="none"/>
              </w:rPr>
              <w:t>（含学前教育、特殊教育、中小学、</w:t>
            </w:r>
            <w:r>
              <w:rPr>
                <w:rFonts w:hint="eastAsia" w:ascii="仿宋_GB2312" w:hAnsi="仿宋_GB2312" w:eastAsia="仿宋_GB2312" w:cs="仿宋_GB2312"/>
                <w:color w:val="auto"/>
                <w:sz w:val="21"/>
                <w:szCs w:val="21"/>
                <w:highlight w:val="none"/>
                <w:lang w:eastAsia="zh-CN"/>
              </w:rPr>
              <w:t>中职、</w:t>
            </w:r>
            <w:r>
              <w:rPr>
                <w:rFonts w:hint="eastAsia" w:ascii="仿宋_GB2312" w:hAnsi="仿宋_GB2312" w:eastAsia="仿宋_GB2312" w:cs="仿宋_GB2312"/>
                <w:color w:val="auto"/>
                <w:sz w:val="21"/>
                <w:szCs w:val="21"/>
                <w:highlight w:val="none"/>
              </w:rPr>
              <w:t>教育部门）</w:t>
            </w:r>
          </w:p>
        </w:tc>
        <w:tc>
          <w:tcPr>
            <w:tcW w:w="1362" w:type="dxa"/>
            <w:noWrap w:val="0"/>
            <w:vAlign w:val="center"/>
          </w:tcPr>
          <w:p w14:paraId="6137DC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lang w:eastAsia="zh-CN"/>
              </w:rPr>
              <w:t>详见附件</w:t>
            </w:r>
            <w:r>
              <w:rPr>
                <w:rFonts w:hint="eastAsia" w:ascii="仿宋_GB2312" w:hAnsi="仿宋_GB2312" w:eastAsia="仿宋_GB2312" w:cs="仿宋_GB2312"/>
                <w:color w:val="auto"/>
                <w:sz w:val="21"/>
                <w:szCs w:val="21"/>
                <w:lang w:val="en-US" w:eastAsia="zh-CN"/>
              </w:rPr>
              <w:t>1-9</w:t>
            </w:r>
          </w:p>
        </w:tc>
        <w:tc>
          <w:tcPr>
            <w:tcW w:w="1157" w:type="dxa"/>
            <w:noWrap w:val="0"/>
            <w:vAlign w:val="center"/>
          </w:tcPr>
          <w:p w14:paraId="471ABF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30件</w:t>
            </w:r>
          </w:p>
        </w:tc>
        <w:tc>
          <w:tcPr>
            <w:tcW w:w="1137" w:type="dxa"/>
            <w:noWrap w:val="0"/>
            <w:vAlign w:val="center"/>
          </w:tcPr>
          <w:p w14:paraId="5FEA86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w:t>
            </w:r>
          </w:p>
        </w:tc>
      </w:tr>
    </w:tbl>
    <w:p w14:paraId="45D4D022">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color w:val="auto"/>
          <w:kern w:val="0"/>
          <w:sz w:val="32"/>
          <w:szCs w:val="32"/>
          <w:highlight w:val="none"/>
          <w:lang w:eastAsia="zh-CN"/>
        </w:rPr>
      </w:pPr>
      <w:r>
        <w:rPr>
          <w:rFonts w:hint="eastAsia" w:ascii="楷体" w:hAnsi="楷体" w:eastAsia="楷体" w:cs="楷体"/>
          <w:b w:val="0"/>
          <w:bCs/>
          <w:color w:val="auto"/>
          <w:kern w:val="0"/>
          <w:sz w:val="32"/>
          <w:szCs w:val="32"/>
          <w:highlight w:val="none"/>
        </w:rPr>
        <w:t>（</w:t>
      </w:r>
      <w:r>
        <w:rPr>
          <w:rFonts w:hint="eastAsia" w:ascii="楷体" w:hAnsi="楷体" w:eastAsia="楷体" w:cs="楷体"/>
          <w:b w:val="0"/>
          <w:bCs/>
          <w:color w:val="auto"/>
          <w:kern w:val="0"/>
          <w:sz w:val="32"/>
          <w:szCs w:val="32"/>
          <w:highlight w:val="none"/>
          <w:lang w:eastAsia="zh-CN"/>
        </w:rPr>
        <w:t>二</w:t>
      </w:r>
      <w:r>
        <w:rPr>
          <w:rFonts w:hint="eastAsia" w:ascii="楷体" w:hAnsi="楷体" w:eastAsia="楷体" w:cs="楷体"/>
          <w:b w:val="0"/>
          <w:bCs/>
          <w:color w:val="auto"/>
          <w:kern w:val="0"/>
          <w:sz w:val="32"/>
          <w:szCs w:val="32"/>
          <w:highlight w:val="none"/>
        </w:rPr>
        <w:t>）省遴选</w:t>
      </w:r>
      <w:r>
        <w:rPr>
          <w:rFonts w:hint="eastAsia" w:ascii="楷体" w:hAnsi="楷体" w:eastAsia="楷体" w:cs="楷体"/>
          <w:b w:val="0"/>
          <w:bCs/>
          <w:color w:val="auto"/>
          <w:kern w:val="0"/>
          <w:sz w:val="32"/>
          <w:szCs w:val="32"/>
          <w:highlight w:val="none"/>
          <w:lang w:eastAsia="zh-CN"/>
        </w:rPr>
        <w:t>项目报送说明</w:t>
      </w:r>
    </w:p>
    <w:p w14:paraId="3521E125">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仿宋_GB2312" w:cs="楷体"/>
          <w:b w:val="0"/>
          <w:bCs/>
          <w:color w:val="auto"/>
          <w:kern w:val="0"/>
          <w:sz w:val="32"/>
          <w:szCs w:val="32"/>
          <w:highlight w:val="none"/>
          <w:lang w:eastAsia="zh-CN"/>
        </w:rPr>
      </w:pPr>
      <w:r>
        <w:rPr>
          <w:rFonts w:hint="eastAsia" w:ascii="仿宋_GB2312" w:hAnsi="仿宋_GB2312" w:eastAsia="仿宋_GB2312" w:cs="仿宋_GB2312"/>
          <w:color w:val="auto"/>
          <w:kern w:val="0"/>
          <w:sz w:val="32"/>
          <w:szCs w:val="32"/>
        </w:rPr>
        <w:t>省遴选</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统一通过广东省教育双融双创智慧共享社区平台（https</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//srsc.gdedu.gov.cn/）进行作品推荐。请各地市、院校的平台管理员做好大赛</w:t>
      </w:r>
      <w:r>
        <w:rPr>
          <w:rFonts w:hint="eastAsia" w:ascii="仿宋_GB2312" w:hAnsi="仿宋_GB2312" w:eastAsia="仿宋_GB2312" w:cs="仿宋_GB2312"/>
          <w:color w:val="auto"/>
          <w:kern w:val="0"/>
          <w:sz w:val="32"/>
          <w:szCs w:val="32"/>
          <w:lang w:eastAsia="zh-CN"/>
        </w:rPr>
        <w:t>平台承接和下发</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eastAsia="zh-CN"/>
        </w:rPr>
        <w:t>组织开展</w:t>
      </w:r>
      <w:r>
        <w:rPr>
          <w:rFonts w:hint="eastAsia" w:ascii="仿宋_GB2312" w:hAnsi="仿宋_GB2312" w:eastAsia="仿宋_GB2312" w:cs="仿宋_GB2312"/>
          <w:color w:val="auto"/>
          <w:kern w:val="0"/>
          <w:sz w:val="32"/>
          <w:szCs w:val="32"/>
        </w:rPr>
        <w:t>作品征集、评审、推优及推广等。已自建活动平台的地市需做好活动数据对接工作，按要求将活动数据及优秀作品推</w:t>
      </w:r>
      <w:r>
        <w:rPr>
          <w:rFonts w:hint="eastAsia" w:ascii="仿宋_GB2312" w:hAnsi="仿宋_GB2312" w:eastAsia="仿宋_GB2312" w:cs="仿宋_GB2312"/>
          <w:color w:val="auto"/>
          <w:kern w:val="0"/>
          <w:sz w:val="32"/>
          <w:szCs w:val="32"/>
          <w:lang w:eastAsia="zh-CN"/>
        </w:rPr>
        <w:t>优</w:t>
      </w:r>
      <w:r>
        <w:rPr>
          <w:rFonts w:hint="eastAsia" w:ascii="仿宋_GB2312" w:hAnsi="仿宋_GB2312" w:eastAsia="仿宋_GB2312" w:cs="仿宋_GB2312"/>
          <w:color w:val="auto"/>
          <w:kern w:val="0"/>
          <w:sz w:val="32"/>
          <w:szCs w:val="32"/>
        </w:rPr>
        <w:t>至省活动平台。</w:t>
      </w:r>
    </w:p>
    <w:p w14:paraId="7BA1D730">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color w:val="auto"/>
          <w:kern w:val="0"/>
          <w:sz w:val="32"/>
          <w:szCs w:val="32"/>
          <w:highlight w:val="none"/>
        </w:rPr>
      </w:pPr>
      <w:r>
        <w:rPr>
          <w:rFonts w:hint="eastAsia" w:ascii="楷体" w:hAnsi="楷体" w:eastAsia="楷体" w:cs="楷体"/>
          <w:b w:val="0"/>
          <w:bCs/>
          <w:color w:val="auto"/>
          <w:kern w:val="0"/>
          <w:sz w:val="32"/>
          <w:szCs w:val="32"/>
          <w:highlight w:val="none"/>
        </w:rPr>
        <w:t>（</w:t>
      </w:r>
      <w:r>
        <w:rPr>
          <w:rFonts w:hint="eastAsia" w:ascii="楷体" w:hAnsi="楷体" w:eastAsia="楷体" w:cs="楷体"/>
          <w:b w:val="0"/>
          <w:bCs/>
          <w:color w:val="auto"/>
          <w:kern w:val="0"/>
          <w:sz w:val="32"/>
          <w:szCs w:val="32"/>
          <w:highlight w:val="none"/>
          <w:lang w:eastAsia="zh-CN"/>
        </w:rPr>
        <w:t>三</w:t>
      </w:r>
      <w:r>
        <w:rPr>
          <w:rFonts w:hint="eastAsia" w:ascii="楷体" w:hAnsi="楷体" w:eastAsia="楷体" w:cs="楷体"/>
          <w:b w:val="0"/>
          <w:bCs/>
          <w:color w:val="auto"/>
          <w:kern w:val="0"/>
          <w:sz w:val="32"/>
          <w:szCs w:val="32"/>
          <w:highlight w:val="none"/>
        </w:rPr>
        <w:t>）全国专项项目</w:t>
      </w:r>
    </w:p>
    <w:p w14:paraId="3E70FC9B">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color w:val="auto"/>
          <w:kern w:val="0"/>
          <w:sz w:val="32"/>
          <w:szCs w:val="32"/>
          <w:highlight w:val="none"/>
          <w:lang w:eastAsia="zh-CN"/>
        </w:rPr>
      </w:pPr>
      <w:r>
        <w:rPr>
          <w:rFonts w:hint="eastAsia" w:ascii="仿宋_GB2312" w:hAnsi="仿宋_GB2312" w:eastAsia="仿宋_GB2312" w:cs="仿宋_GB2312"/>
          <w:color w:val="auto"/>
          <w:kern w:val="0"/>
          <w:sz w:val="32"/>
          <w:szCs w:val="32"/>
        </w:rPr>
        <w:t>关于全国专项项目的参与办法，请各地市、院校查阅全国活动网站的信息通知，及时转发至各学校，并组织教师积极参与。</w:t>
      </w:r>
    </w:p>
    <w:tbl>
      <w:tblPr>
        <w:tblStyle w:val="11"/>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37"/>
        <w:gridCol w:w="3396"/>
        <w:gridCol w:w="1995"/>
      </w:tblGrid>
      <w:tr w14:paraId="55EF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10" w:type="dxa"/>
            <w:gridSpan w:val="2"/>
            <w:noWrap w:val="0"/>
            <w:vAlign w:val="center"/>
          </w:tcPr>
          <w:p w14:paraId="2B4286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r>
              <w:rPr>
                <w:rFonts w:hint="eastAsia" w:ascii="黑体" w:hAnsi="黑体" w:eastAsia="黑体" w:cs="仿宋_GB2312"/>
                <w:b w:val="0"/>
                <w:bCs w:val="0"/>
                <w:color w:val="auto"/>
                <w:szCs w:val="21"/>
                <w:highlight w:val="none"/>
              </w:rPr>
              <w:t>项目名称</w:t>
            </w:r>
          </w:p>
        </w:tc>
        <w:tc>
          <w:tcPr>
            <w:tcW w:w="3396" w:type="dxa"/>
            <w:noWrap w:val="0"/>
            <w:vAlign w:val="center"/>
          </w:tcPr>
          <w:p w14:paraId="54BCA9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kern w:val="2"/>
                <w:sz w:val="21"/>
                <w:szCs w:val="21"/>
                <w:highlight w:val="none"/>
                <w:lang w:val="en-US" w:eastAsia="zh-CN" w:bidi="ar-SA"/>
              </w:rPr>
            </w:pPr>
            <w:r>
              <w:rPr>
                <w:rFonts w:hint="eastAsia" w:ascii="黑体" w:hAnsi="黑体" w:eastAsia="黑体" w:cs="仿宋_GB2312"/>
                <w:b w:val="0"/>
                <w:bCs w:val="0"/>
                <w:color w:val="auto"/>
                <w:szCs w:val="21"/>
                <w:highlight w:val="none"/>
              </w:rPr>
              <w:t>活动对象</w:t>
            </w:r>
          </w:p>
        </w:tc>
        <w:tc>
          <w:tcPr>
            <w:tcW w:w="1995" w:type="dxa"/>
            <w:noWrap w:val="0"/>
            <w:vAlign w:val="center"/>
          </w:tcPr>
          <w:p w14:paraId="4F5E66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仿宋_GB2312"/>
                <w:b w:val="0"/>
                <w:bCs w:val="0"/>
                <w:color w:val="auto"/>
                <w:kern w:val="2"/>
                <w:sz w:val="21"/>
                <w:szCs w:val="21"/>
                <w:highlight w:val="none"/>
                <w:lang w:val="en-US" w:eastAsia="zh-CN" w:bidi="ar-SA"/>
              </w:rPr>
            </w:pPr>
            <w:r>
              <w:rPr>
                <w:rFonts w:hint="eastAsia" w:ascii="黑体" w:hAnsi="黑体" w:eastAsia="黑体" w:cs="仿宋_GB2312"/>
                <w:b w:val="0"/>
                <w:bCs w:val="0"/>
                <w:color w:val="auto"/>
                <w:szCs w:val="21"/>
                <w:highlight w:val="none"/>
                <w:lang w:eastAsia="zh-CN"/>
              </w:rPr>
              <w:t>参与办法</w:t>
            </w:r>
          </w:p>
        </w:tc>
      </w:tr>
      <w:tr w14:paraId="0407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vMerge w:val="restart"/>
            <w:noWrap w:val="0"/>
            <w:vAlign w:val="center"/>
          </w:tcPr>
          <w:p w14:paraId="429608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中小学课例</w:t>
            </w:r>
          </w:p>
          <w:p w14:paraId="372A4C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r>
              <w:rPr>
                <w:rFonts w:hint="eastAsia" w:ascii="仿宋_GB2312" w:hAnsi="仿宋_GB2312" w:eastAsia="仿宋_GB2312" w:cs="仿宋_GB2312"/>
                <w:b/>
                <w:bCs/>
                <w:color w:val="auto"/>
                <w:sz w:val="21"/>
                <w:szCs w:val="21"/>
                <w:highlight w:val="none"/>
              </w:rPr>
              <w:t>专项</w:t>
            </w:r>
          </w:p>
        </w:tc>
        <w:tc>
          <w:tcPr>
            <w:tcW w:w="1937" w:type="dxa"/>
            <w:noWrap w:val="0"/>
            <w:vAlign w:val="center"/>
          </w:tcPr>
          <w:p w14:paraId="520E59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rPr>
              <w:t>人工智能教育教学课例</w:t>
            </w:r>
          </w:p>
        </w:tc>
        <w:tc>
          <w:tcPr>
            <w:tcW w:w="3396" w:type="dxa"/>
            <w:noWrap w:val="0"/>
            <w:vAlign w:val="center"/>
          </w:tcPr>
          <w:p w14:paraId="481010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“央馆人工智能课程”（</w:t>
            </w:r>
            <w:r>
              <w:rPr>
                <w:rFonts w:hint="eastAsia" w:ascii="仿宋_GB2312" w:hAnsi="仿宋_GB2312" w:eastAsia="仿宋_GB2312" w:cs="仿宋_GB2312"/>
                <w:color w:val="auto"/>
                <w:sz w:val="21"/>
                <w:szCs w:val="21"/>
                <w:highlight w:val="none"/>
                <w:lang w:val="en-US" w:eastAsia="zh-CN"/>
              </w:rPr>
              <w:t>入门、基础、进阶、高阶/小学版、初中版、高中版</w:t>
            </w:r>
            <w:r>
              <w:rPr>
                <w:rFonts w:hint="eastAsia" w:ascii="仿宋_GB2312" w:hAnsi="仿宋_GB2312" w:eastAsia="仿宋_GB2312" w:cs="仿宋_GB2312"/>
                <w:color w:val="auto"/>
                <w:sz w:val="21"/>
                <w:szCs w:val="21"/>
                <w:highlight w:val="none"/>
              </w:rPr>
              <w:t>）应用学校，使用“央馆人工智能课程”授课的</w:t>
            </w:r>
            <w:r>
              <w:rPr>
                <w:rFonts w:hint="eastAsia" w:ascii="仿宋_GB2312" w:hAnsi="仿宋_GB2312" w:eastAsia="仿宋_GB2312" w:cs="仿宋_GB2312"/>
                <w:color w:val="auto"/>
                <w:sz w:val="21"/>
                <w:szCs w:val="21"/>
                <w:highlight w:val="none"/>
                <w:lang w:val="en-US" w:eastAsia="zh-CN"/>
              </w:rPr>
              <w:t>中小学</w:t>
            </w:r>
            <w:r>
              <w:rPr>
                <w:rFonts w:hint="eastAsia" w:ascii="仿宋_GB2312" w:hAnsi="仿宋_GB2312" w:eastAsia="仿宋_GB2312" w:cs="仿宋_GB2312"/>
                <w:color w:val="auto"/>
                <w:sz w:val="21"/>
                <w:szCs w:val="21"/>
                <w:highlight w:val="none"/>
              </w:rPr>
              <w:t>教师</w:t>
            </w:r>
          </w:p>
        </w:tc>
        <w:tc>
          <w:tcPr>
            <w:tcW w:w="1995" w:type="dxa"/>
            <w:vMerge w:val="restart"/>
            <w:noWrap w:val="0"/>
            <w:vAlign w:val="center"/>
          </w:tcPr>
          <w:p w14:paraId="38866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具体关注</w:t>
            </w:r>
            <w:r>
              <w:rPr>
                <w:rFonts w:hint="default" w:ascii="仿宋_GB2312" w:hAnsi="仿宋_GB2312" w:eastAsia="仿宋_GB2312" w:cs="仿宋_GB2312"/>
                <w:color w:val="auto"/>
                <w:sz w:val="21"/>
                <w:szCs w:val="21"/>
                <w:highlight w:val="none"/>
                <w:lang w:val="en-US" w:eastAsia="zh-CN"/>
              </w:rPr>
              <w:t>全国活动</w:t>
            </w:r>
            <w:r>
              <w:rPr>
                <w:rFonts w:hint="eastAsia" w:ascii="仿宋_GB2312" w:hAnsi="仿宋_GB2312" w:eastAsia="仿宋_GB2312" w:cs="仿宋_GB2312"/>
                <w:color w:val="auto"/>
                <w:sz w:val="21"/>
                <w:szCs w:val="21"/>
                <w:highlight w:val="none"/>
                <w:lang w:val="en-US" w:eastAsia="zh-CN"/>
              </w:rPr>
              <w:t>网站动态信息通知</w:t>
            </w:r>
          </w:p>
          <w:p w14:paraId="44E2F7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https：//huodong.ncet.edu.cn/</w:t>
            </w:r>
          </w:p>
        </w:tc>
      </w:tr>
      <w:tr w14:paraId="283C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vMerge w:val="continue"/>
            <w:noWrap w:val="0"/>
            <w:vAlign w:val="center"/>
          </w:tcPr>
          <w:p w14:paraId="0B8448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p>
        </w:tc>
        <w:tc>
          <w:tcPr>
            <w:tcW w:w="1937" w:type="dxa"/>
            <w:noWrap w:val="0"/>
            <w:vAlign w:val="center"/>
          </w:tcPr>
          <w:p w14:paraId="5E6509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中小学虚拟实验教学应用课例征集项目</w:t>
            </w:r>
          </w:p>
        </w:tc>
        <w:tc>
          <w:tcPr>
            <w:tcW w:w="3396" w:type="dxa"/>
            <w:noWrap w:val="0"/>
            <w:vAlign w:val="center"/>
          </w:tcPr>
          <w:p w14:paraId="59008C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“央馆虚拟实验”应用学校，使用“央馆虚拟实验”授课的</w:t>
            </w:r>
            <w:r>
              <w:rPr>
                <w:rFonts w:hint="eastAsia" w:ascii="仿宋_GB2312" w:hAnsi="仿宋_GB2312" w:eastAsia="仿宋_GB2312" w:cs="仿宋_GB2312"/>
                <w:color w:val="auto"/>
                <w:sz w:val="21"/>
                <w:szCs w:val="21"/>
                <w:highlight w:val="none"/>
                <w:lang w:val="en-US" w:eastAsia="zh-CN"/>
              </w:rPr>
              <w:t>中小学</w:t>
            </w:r>
            <w:r>
              <w:rPr>
                <w:rFonts w:hint="eastAsia" w:ascii="仿宋_GB2312" w:hAnsi="仿宋_GB2312" w:eastAsia="仿宋_GB2312" w:cs="仿宋_GB2312"/>
                <w:color w:val="auto"/>
                <w:sz w:val="21"/>
                <w:szCs w:val="21"/>
                <w:highlight w:val="none"/>
              </w:rPr>
              <w:t>教师</w:t>
            </w:r>
          </w:p>
        </w:tc>
        <w:tc>
          <w:tcPr>
            <w:tcW w:w="1995" w:type="dxa"/>
            <w:vMerge w:val="continue"/>
            <w:noWrap w:val="0"/>
            <w:vAlign w:val="center"/>
          </w:tcPr>
          <w:p w14:paraId="02A36A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highlight w:val="none"/>
                <w:lang w:val="en-US" w:eastAsia="zh-CN"/>
              </w:rPr>
            </w:pPr>
          </w:p>
        </w:tc>
      </w:tr>
      <w:tr w14:paraId="510C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40CBB3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职业教育专项</w:t>
            </w:r>
          </w:p>
        </w:tc>
        <w:tc>
          <w:tcPr>
            <w:tcW w:w="1937" w:type="dxa"/>
            <w:noWrap w:val="0"/>
            <w:vAlign w:val="center"/>
          </w:tcPr>
          <w:p w14:paraId="145DAA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rPr>
              <w:t>职业教育实践性教学案例</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职业教育数字教材（</w:t>
            </w:r>
            <w:r>
              <w:rPr>
                <w:rFonts w:hint="eastAsia" w:ascii="仿宋_GB2312" w:hAnsi="仿宋_GB2312" w:eastAsia="仿宋_GB2312" w:cs="仿宋_GB2312"/>
                <w:b/>
                <w:bCs/>
                <w:color w:val="auto"/>
                <w:sz w:val="21"/>
                <w:szCs w:val="21"/>
                <w:highlight w:val="none"/>
                <w:lang w:val="en-US" w:eastAsia="zh-CN"/>
              </w:rPr>
              <w:t>含</w:t>
            </w:r>
            <w:r>
              <w:rPr>
                <w:rFonts w:hint="eastAsia" w:ascii="仿宋_GB2312" w:hAnsi="仿宋_GB2312" w:eastAsia="仿宋_GB2312" w:cs="仿宋_GB2312"/>
                <w:b/>
                <w:bCs/>
                <w:color w:val="auto"/>
                <w:sz w:val="21"/>
                <w:szCs w:val="21"/>
                <w:highlight w:val="none"/>
              </w:rPr>
              <w:t>样章）</w:t>
            </w:r>
          </w:p>
        </w:tc>
        <w:tc>
          <w:tcPr>
            <w:tcW w:w="3396" w:type="dxa"/>
            <w:noWrap w:val="0"/>
            <w:vAlign w:val="center"/>
          </w:tcPr>
          <w:p w14:paraId="17754C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中、高等职业院校教师</w:t>
            </w:r>
          </w:p>
        </w:tc>
        <w:tc>
          <w:tcPr>
            <w:tcW w:w="1995" w:type="dxa"/>
            <w:vMerge w:val="continue"/>
            <w:noWrap w:val="0"/>
            <w:vAlign w:val="center"/>
          </w:tcPr>
          <w:p w14:paraId="768581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highlight w:val="none"/>
                <w:lang w:val="en-US" w:eastAsia="zh-CN"/>
              </w:rPr>
            </w:pPr>
          </w:p>
        </w:tc>
      </w:tr>
      <w:tr w14:paraId="4B04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4818E6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高等教育专项</w:t>
            </w:r>
          </w:p>
        </w:tc>
        <w:tc>
          <w:tcPr>
            <w:tcW w:w="1937" w:type="dxa"/>
            <w:noWrap w:val="0"/>
            <w:vAlign w:val="center"/>
          </w:tcPr>
          <w:p w14:paraId="35499E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高校数字技术与装备创新应用</w:t>
            </w:r>
          </w:p>
        </w:tc>
        <w:tc>
          <w:tcPr>
            <w:tcW w:w="3396" w:type="dxa"/>
            <w:noWrap w:val="0"/>
            <w:vAlign w:val="center"/>
          </w:tcPr>
          <w:p w14:paraId="0A2CFF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本科高等学校教师</w:t>
            </w:r>
          </w:p>
        </w:tc>
        <w:tc>
          <w:tcPr>
            <w:tcW w:w="1995" w:type="dxa"/>
            <w:vMerge w:val="continue"/>
            <w:noWrap w:val="0"/>
            <w:vAlign w:val="center"/>
          </w:tcPr>
          <w:p w14:paraId="44BAC6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highlight w:val="none"/>
                <w:lang w:val="en-US" w:eastAsia="zh-CN"/>
              </w:rPr>
            </w:pPr>
          </w:p>
        </w:tc>
      </w:tr>
      <w:tr w14:paraId="7E52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2"/>
            <w:noWrap w:val="0"/>
            <w:vAlign w:val="center"/>
          </w:tcPr>
          <w:p w14:paraId="043325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r>
              <w:rPr>
                <w:rFonts w:hint="eastAsia" w:ascii="仿宋_GB2312" w:hAnsi="仿宋_GB2312" w:eastAsia="仿宋_GB2312" w:cs="仿宋_GB2312"/>
                <w:b/>
                <w:bCs/>
                <w:color w:val="auto"/>
                <w:sz w:val="21"/>
                <w:szCs w:val="21"/>
                <w:highlight w:val="none"/>
                <w:lang w:val="en-US" w:eastAsia="zh-CN"/>
              </w:rPr>
              <w:t>教育技术论文专项</w:t>
            </w:r>
          </w:p>
        </w:tc>
        <w:tc>
          <w:tcPr>
            <w:tcW w:w="3396" w:type="dxa"/>
            <w:noWrap w:val="0"/>
            <w:vAlign w:val="center"/>
          </w:tcPr>
          <w:p w14:paraId="57458A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r>
              <w:rPr>
                <w:rFonts w:hint="eastAsia" w:ascii="仿宋_GB2312" w:hAnsi="仿宋_GB2312" w:eastAsia="仿宋_GB2312" w:cs="仿宋_GB2312"/>
                <w:b w:val="0"/>
                <w:bCs w:val="0"/>
                <w:color w:val="auto"/>
                <w:sz w:val="21"/>
                <w:szCs w:val="21"/>
                <w:highlight w:val="none"/>
                <w:lang w:eastAsia="zh-CN"/>
              </w:rPr>
              <w:t>全国普通高中、中等职业学校、初中、小学等教师群体以及各级技术、资源、电教、装备等教育信息化相关工作者</w:t>
            </w:r>
          </w:p>
        </w:tc>
        <w:tc>
          <w:tcPr>
            <w:tcW w:w="1995" w:type="dxa"/>
            <w:vMerge w:val="continue"/>
            <w:noWrap w:val="0"/>
            <w:vAlign w:val="center"/>
          </w:tcPr>
          <w:p w14:paraId="7152B6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p>
        </w:tc>
      </w:tr>
      <w:tr w14:paraId="7CAB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2"/>
            <w:noWrap w:val="0"/>
            <w:vAlign w:val="center"/>
          </w:tcPr>
          <w:p w14:paraId="293ACE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融合创新应用教学案例（“素质教育”主题）</w:t>
            </w:r>
          </w:p>
        </w:tc>
        <w:tc>
          <w:tcPr>
            <w:tcW w:w="3396" w:type="dxa"/>
            <w:noWrap w:val="0"/>
            <w:vAlign w:val="center"/>
          </w:tcPr>
          <w:p w14:paraId="47CC63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“领航社”素质教育项目校</w:t>
            </w:r>
          </w:p>
        </w:tc>
        <w:tc>
          <w:tcPr>
            <w:tcW w:w="1995" w:type="dxa"/>
            <w:vMerge w:val="continue"/>
            <w:noWrap w:val="0"/>
            <w:vAlign w:val="center"/>
          </w:tcPr>
          <w:p w14:paraId="74F89D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p>
        </w:tc>
      </w:tr>
      <w:tr w14:paraId="4515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2"/>
            <w:noWrap w:val="0"/>
            <w:vAlign w:val="center"/>
          </w:tcPr>
          <w:p w14:paraId="18C20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eastAsia="zh-CN"/>
              </w:rPr>
              <w:t>国家智慧教育平台数据创新应用活动</w:t>
            </w:r>
          </w:p>
        </w:tc>
        <w:tc>
          <w:tcPr>
            <w:tcW w:w="3396" w:type="dxa"/>
            <w:noWrap w:val="0"/>
            <w:vAlign w:val="center"/>
          </w:tcPr>
          <w:p w14:paraId="1738DF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szCs w:val="21"/>
                <w:highlight w:val="none"/>
              </w:rPr>
              <w:t>高校、科研机构、教育机构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中小学学校及区域教育部门教师</w:t>
            </w:r>
          </w:p>
        </w:tc>
        <w:tc>
          <w:tcPr>
            <w:tcW w:w="1995" w:type="dxa"/>
            <w:noWrap w:val="0"/>
            <w:vAlign w:val="center"/>
          </w:tcPr>
          <w:p w14:paraId="184A68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具体关注</w:t>
            </w:r>
            <w:r>
              <w:rPr>
                <w:rFonts w:hint="default" w:ascii="仿宋_GB2312" w:hAnsi="仿宋_GB2312" w:eastAsia="仿宋_GB2312" w:cs="仿宋_GB2312"/>
                <w:color w:val="auto"/>
                <w:sz w:val="21"/>
                <w:szCs w:val="21"/>
                <w:highlight w:val="none"/>
                <w:lang w:val="en-US" w:eastAsia="zh-CN"/>
              </w:rPr>
              <w:t>全国活动</w:t>
            </w:r>
            <w:r>
              <w:rPr>
                <w:rFonts w:hint="eastAsia" w:ascii="仿宋_GB2312" w:hAnsi="仿宋_GB2312" w:eastAsia="仿宋_GB2312" w:cs="仿宋_GB2312"/>
                <w:color w:val="auto"/>
                <w:sz w:val="21"/>
                <w:szCs w:val="21"/>
                <w:highlight w:val="none"/>
                <w:lang w:val="en-US" w:eastAsia="zh-CN"/>
              </w:rPr>
              <w:t>网站动态信息通知</w:t>
            </w:r>
          </w:p>
          <w:p w14:paraId="68D251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color w:val="auto"/>
                <w:kern w:val="0"/>
                <w:sz w:val="32"/>
                <w:szCs w:val="32"/>
                <w:highlight w:val="none"/>
                <w:vertAlign w:val="baseline"/>
                <w:lang w:eastAsia="zh-CN"/>
              </w:rPr>
            </w:pPr>
            <w:r>
              <w:rPr>
                <w:rFonts w:hint="eastAsia" w:ascii="仿宋_GB2312" w:hAnsi="仿宋_GB2312" w:eastAsia="仿宋_GB2312" w:cs="仿宋_GB2312"/>
                <w:b w:val="0"/>
                <w:bCs w:val="0"/>
                <w:color w:val="auto"/>
                <w:kern w:val="2"/>
                <w:sz w:val="21"/>
                <w:szCs w:val="21"/>
                <w:highlight w:val="none"/>
                <w:vertAlign w:val="baseline"/>
                <w:lang w:eastAsia="zh-CN"/>
              </w:rPr>
              <w:t>https：//diaa.ncet.edu.cn/</w:t>
            </w:r>
          </w:p>
        </w:tc>
      </w:tr>
    </w:tbl>
    <w:p w14:paraId="6F596BC2">
      <w:pPr>
        <w:pStyle w:val="13"/>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cs="黑体"/>
          <w:b w:val="0"/>
          <w:bCs/>
          <w:color w:val="auto"/>
          <w:sz w:val="32"/>
          <w:szCs w:val="32"/>
          <w:highlight w:val="none"/>
          <w:lang w:val="en-US" w:eastAsia="zh-CN"/>
        </w:rPr>
        <w:t>二</w:t>
      </w:r>
      <w:r>
        <w:rPr>
          <w:rFonts w:hint="eastAsia" w:ascii="黑体" w:hAnsi="黑体" w:cs="黑体"/>
          <w:b w:val="0"/>
          <w:bCs/>
          <w:color w:val="auto"/>
          <w:sz w:val="32"/>
          <w:szCs w:val="32"/>
          <w:highlight w:val="none"/>
        </w:rPr>
        <w:t>、“常规创作”或“辐射推广”赛道</w:t>
      </w:r>
      <w:r>
        <w:rPr>
          <w:rFonts w:hint="eastAsia" w:ascii="黑体" w:hAnsi="黑体" w:cs="黑体"/>
          <w:b w:val="0"/>
          <w:bCs/>
          <w:color w:val="auto"/>
          <w:sz w:val="32"/>
          <w:szCs w:val="32"/>
          <w:highlight w:val="none"/>
          <w:lang w:eastAsia="zh-CN"/>
        </w:rPr>
        <w:t>说明</w:t>
      </w:r>
    </w:p>
    <w:p w14:paraId="7EC536A8">
      <w:pPr>
        <w:pageBreakBefore w:val="0"/>
        <w:kinsoku/>
        <w:wordWrap/>
        <w:overflowPunct/>
        <w:topLinePunct w:val="0"/>
        <w:autoSpaceDE/>
        <w:autoSpaceDN/>
        <w:bidi w:val="0"/>
        <w:adjustRightInd/>
        <w:snapToGrid/>
        <w:spacing w:line="540" w:lineRule="exact"/>
        <w:ind w:left="0" w:leftChars="0" w:firstLine="640" w:firstLineChars="200"/>
        <w:textAlignment w:val="auto"/>
        <w:rPr>
          <w:rFonts w:ascii="楷体" w:hAnsi="楷体" w:eastAsia="楷体" w:cs="楷体"/>
          <w:b w:val="0"/>
          <w:bCs/>
          <w:color w:val="auto"/>
          <w:kern w:val="0"/>
          <w:sz w:val="32"/>
          <w:szCs w:val="32"/>
          <w:highlight w:val="none"/>
        </w:rPr>
      </w:pPr>
      <w:r>
        <w:rPr>
          <w:rFonts w:hint="eastAsia" w:ascii="楷体" w:hAnsi="楷体" w:eastAsia="楷体" w:cs="楷体"/>
          <w:b w:val="0"/>
          <w:bCs/>
          <w:color w:val="auto"/>
          <w:kern w:val="0"/>
          <w:sz w:val="32"/>
          <w:szCs w:val="32"/>
          <w:highlight w:val="none"/>
        </w:rPr>
        <w:t>（一）参与方式</w:t>
      </w:r>
    </w:p>
    <w:p w14:paraId="2214E27F">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对设置有“常规创作”或“辐射推广”赛道的项目，参赛教师可选择</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常规创作</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en-US" w:eastAsia="zh-CN"/>
        </w:rPr>
        <w:t>或</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辐射推广</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赛道</w:t>
      </w:r>
      <w:r>
        <w:rPr>
          <w:rFonts w:hint="eastAsia" w:ascii="仿宋_GB2312" w:hAnsi="仿宋_GB2312" w:eastAsia="仿宋_GB2312" w:cs="仿宋_GB2312"/>
          <w:b w:val="0"/>
          <w:bCs/>
          <w:color w:val="auto"/>
          <w:kern w:val="0"/>
          <w:sz w:val="32"/>
          <w:szCs w:val="32"/>
          <w:highlight w:val="none"/>
          <w:lang w:eastAsia="zh-CN"/>
        </w:rPr>
        <w:t>报送作品</w:t>
      </w:r>
      <w:r>
        <w:rPr>
          <w:rFonts w:hint="eastAsia" w:ascii="仿宋_GB2312" w:hAnsi="仿宋_GB2312" w:eastAsia="仿宋_GB2312" w:cs="仿宋_GB2312"/>
          <w:b w:val="0"/>
          <w:bCs/>
          <w:color w:val="auto"/>
          <w:kern w:val="0"/>
          <w:sz w:val="32"/>
          <w:szCs w:val="32"/>
          <w:highlight w:val="none"/>
        </w:rPr>
        <w:t>。</w:t>
      </w:r>
    </w:p>
    <w:p w14:paraId="0F04FAB4">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1.常规创作赛道。</w:t>
      </w:r>
    </w:p>
    <w:p w14:paraId="55323E16">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指参赛教师以个人名义或组队方式形成作品参加活动。</w:t>
      </w:r>
    </w:p>
    <w:p w14:paraId="3FD1E64C">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2.辐射推广赛道。</w:t>
      </w:r>
    </w:p>
    <w:p w14:paraId="6112B59E">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指参赛教师以个人名义或组队方式创作形成</w:t>
      </w:r>
      <w:r>
        <w:rPr>
          <w:rFonts w:hint="eastAsia" w:ascii="仿宋_GB2312" w:hAnsi="仿宋_GB2312" w:eastAsia="仿宋_GB2312" w:cs="仿宋_GB2312"/>
          <w:b/>
          <w:bCs w:val="0"/>
          <w:color w:val="auto"/>
          <w:kern w:val="0"/>
          <w:sz w:val="32"/>
          <w:szCs w:val="32"/>
          <w:highlight w:val="none"/>
          <w:lang w:val="en-US" w:eastAsia="zh-CN"/>
        </w:rPr>
        <w:t>“牵头作品”</w:t>
      </w:r>
      <w:r>
        <w:rPr>
          <w:rFonts w:hint="eastAsia" w:ascii="仿宋_GB2312" w:hAnsi="仿宋_GB2312" w:eastAsia="仿宋_GB2312" w:cs="仿宋_GB2312"/>
          <w:b w:val="0"/>
          <w:bCs/>
          <w:color w:val="auto"/>
          <w:kern w:val="0"/>
          <w:sz w:val="32"/>
          <w:szCs w:val="32"/>
          <w:highlight w:val="none"/>
          <w:lang w:val="en-US" w:eastAsia="zh-CN"/>
        </w:rPr>
        <w:t>，同时指导跨区域（学校）的教师团队，借鉴其教学理念、方法、策略和模式等，形成异课同构的</w:t>
      </w:r>
      <w:r>
        <w:rPr>
          <w:rFonts w:hint="eastAsia" w:ascii="仿宋_GB2312" w:hAnsi="仿宋_GB2312" w:eastAsia="仿宋_GB2312" w:cs="仿宋_GB2312"/>
          <w:b/>
          <w:bCs w:val="0"/>
          <w:color w:val="auto"/>
          <w:kern w:val="0"/>
          <w:sz w:val="32"/>
          <w:szCs w:val="32"/>
          <w:highlight w:val="none"/>
          <w:lang w:val="en-US" w:eastAsia="zh-CN"/>
        </w:rPr>
        <w:t>“辐射作品”</w:t>
      </w:r>
      <w:r>
        <w:rPr>
          <w:rFonts w:hint="eastAsia" w:ascii="仿宋_GB2312" w:hAnsi="仿宋_GB2312" w:eastAsia="仿宋_GB2312" w:cs="仿宋_GB2312"/>
          <w:b w:val="0"/>
          <w:bCs/>
          <w:color w:val="auto"/>
          <w:kern w:val="0"/>
          <w:sz w:val="32"/>
          <w:szCs w:val="32"/>
          <w:highlight w:val="none"/>
          <w:lang w:val="en-US" w:eastAsia="zh-CN"/>
        </w:rPr>
        <w:t>。每个牵头作品，至少指导1件辐射作品。具体要求如下：</w:t>
      </w:r>
    </w:p>
    <w:p w14:paraId="3D4B3DCC">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1）广州、深圳、珠海、佛山、东莞和中山6个地市参加辐射推广赛道的教师团队，跨市指导非上述6市的教师团队，形成异课同构的“辐射作品”至少1件；其他地市教师可跨校指导形成异课同构的“辐射作品”至少1件。</w:t>
      </w:r>
    </w:p>
    <w:p w14:paraId="1E833A41">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（2）“牵头作品”和“辐射作品”根据作品上传指引，分别上传至省活动平台，并进行作品关联，关联后系统将分别对作品自动标注“牵头作品”或“辐射作品”字样。</w:t>
      </w:r>
    </w:p>
    <w:p w14:paraId="58A82475">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（3）“牵头作品”和“辐射作品”均按辐射推广赛道，由各自教师团队所在归属地参加相应地区的遴选推送。</w:t>
      </w:r>
    </w:p>
    <w:p w14:paraId="093C9102">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（4）辐射推广赛道作品可占用常规创作赛道作品相应项目的报送指标。</w:t>
      </w:r>
    </w:p>
    <w:p w14:paraId="7DA11CDB">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color w:val="auto"/>
          <w:kern w:val="0"/>
          <w:sz w:val="32"/>
          <w:szCs w:val="32"/>
          <w:highlight w:val="none"/>
          <w:lang w:val="en-US" w:eastAsia="zh-CN"/>
        </w:rPr>
      </w:pPr>
      <w:r>
        <w:rPr>
          <w:rFonts w:hint="eastAsia" w:ascii="楷体" w:hAnsi="楷体" w:eastAsia="楷体" w:cs="楷体"/>
          <w:b w:val="0"/>
          <w:bCs/>
          <w:color w:val="auto"/>
          <w:kern w:val="0"/>
          <w:sz w:val="32"/>
          <w:szCs w:val="32"/>
          <w:highlight w:val="none"/>
          <w:lang w:val="en-US" w:eastAsia="zh-CN"/>
        </w:rPr>
        <w:t>（二）“牵头作品”“辐射作品”成效加分指标</w:t>
      </w:r>
    </w:p>
    <w:p w14:paraId="29DC1430">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辐射推广类“牵头作品”“辐射作品”</w:t>
      </w:r>
      <w:r>
        <w:rPr>
          <w:rFonts w:hint="eastAsia" w:ascii="仿宋_GB2312" w:hAnsi="仿宋_GB2312" w:eastAsia="仿宋_GB2312" w:cs="仿宋_GB2312"/>
          <w:b/>
          <w:bCs/>
          <w:color w:val="auto"/>
          <w:sz w:val="32"/>
          <w:szCs w:val="32"/>
          <w:highlight w:val="none"/>
          <w:lang w:eastAsia="zh-CN"/>
        </w:rPr>
        <w:t>成效加分</w:t>
      </w:r>
      <w:r>
        <w:rPr>
          <w:rFonts w:hint="eastAsia" w:ascii="仿宋_GB2312" w:hAnsi="仿宋_GB2312" w:eastAsia="仿宋_GB2312" w:cs="仿宋_GB2312"/>
          <w:b/>
          <w:bCs/>
          <w:color w:val="auto"/>
          <w:sz w:val="32"/>
          <w:szCs w:val="32"/>
          <w:highlight w:val="none"/>
        </w:rPr>
        <w:t>指标</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6507"/>
        <w:gridCol w:w="904"/>
      </w:tblGrid>
      <w:tr w14:paraId="6C98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94" w:type="dxa"/>
            <w:noWrap w:val="0"/>
            <w:vAlign w:val="center"/>
          </w:tcPr>
          <w:p w14:paraId="6710334D">
            <w:pPr>
              <w:spacing w:line="300" w:lineRule="exact"/>
              <w:jc w:val="center"/>
              <w:rPr>
                <w:rFonts w:hint="eastAsia" w:ascii="黑体" w:hAnsi="黑体" w:eastAsia="黑体"/>
                <w:b w:val="0"/>
                <w:bCs/>
                <w:color w:val="auto"/>
                <w:sz w:val="21"/>
                <w:szCs w:val="21"/>
                <w:highlight w:val="none"/>
              </w:rPr>
            </w:pPr>
            <w:r>
              <w:rPr>
                <w:rFonts w:hint="eastAsia" w:ascii="黑体" w:hAnsi="黑体" w:eastAsia="黑体"/>
                <w:b w:val="0"/>
                <w:bCs/>
                <w:color w:val="auto"/>
                <w:sz w:val="21"/>
                <w:szCs w:val="21"/>
                <w:highlight w:val="none"/>
              </w:rPr>
              <w:t>推荐指标</w:t>
            </w:r>
          </w:p>
        </w:tc>
        <w:tc>
          <w:tcPr>
            <w:tcW w:w="6507" w:type="dxa"/>
            <w:noWrap w:val="0"/>
            <w:vAlign w:val="center"/>
          </w:tcPr>
          <w:p w14:paraId="47A80013">
            <w:pPr>
              <w:pStyle w:val="2"/>
              <w:spacing w:line="300" w:lineRule="exact"/>
              <w:jc w:val="center"/>
              <w:rPr>
                <w:rFonts w:hint="eastAsia" w:ascii="黑体" w:hAnsi="黑体"/>
                <w:b w:val="0"/>
                <w:bCs/>
                <w:color w:val="auto"/>
                <w:sz w:val="21"/>
                <w:szCs w:val="21"/>
                <w:highlight w:val="none"/>
              </w:rPr>
            </w:pPr>
            <w:r>
              <w:rPr>
                <w:rFonts w:hint="eastAsia" w:ascii="黑体" w:hAnsi="黑体"/>
                <w:b w:val="0"/>
                <w:bCs/>
                <w:color w:val="auto"/>
                <w:sz w:val="21"/>
                <w:szCs w:val="21"/>
                <w:highlight w:val="none"/>
              </w:rPr>
              <w:t>推荐要素</w:t>
            </w:r>
          </w:p>
        </w:tc>
        <w:tc>
          <w:tcPr>
            <w:tcW w:w="904" w:type="dxa"/>
            <w:noWrap w:val="0"/>
            <w:vAlign w:val="center"/>
          </w:tcPr>
          <w:p w14:paraId="6EA2AB6A">
            <w:pPr>
              <w:pStyle w:val="2"/>
              <w:tabs>
                <w:tab w:val="left" w:pos="272"/>
              </w:tabs>
              <w:spacing w:line="300" w:lineRule="exact"/>
              <w:jc w:val="center"/>
              <w:rPr>
                <w:rFonts w:ascii="黑体" w:hAnsi="黑体"/>
                <w:b w:val="0"/>
                <w:bCs/>
                <w:color w:val="auto"/>
                <w:sz w:val="21"/>
                <w:szCs w:val="21"/>
                <w:highlight w:val="none"/>
              </w:rPr>
            </w:pPr>
            <w:r>
              <w:rPr>
                <w:rFonts w:hint="eastAsia" w:ascii="黑体" w:hAnsi="黑体"/>
                <w:b w:val="0"/>
                <w:bCs/>
                <w:color w:val="auto"/>
                <w:sz w:val="21"/>
                <w:szCs w:val="21"/>
                <w:highlight w:val="none"/>
              </w:rPr>
              <w:t>分值</w:t>
            </w:r>
          </w:p>
        </w:tc>
      </w:tr>
      <w:tr w14:paraId="7FE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restart"/>
            <w:noWrap w:val="0"/>
            <w:vAlign w:val="center"/>
          </w:tcPr>
          <w:p w14:paraId="7E12E57E">
            <w:pPr>
              <w:spacing w:line="30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辐射推广</w:t>
            </w:r>
          </w:p>
        </w:tc>
        <w:tc>
          <w:tcPr>
            <w:tcW w:w="6507" w:type="dxa"/>
            <w:noWrap w:val="0"/>
            <w:vAlign w:val="center"/>
          </w:tcPr>
          <w:p w14:paraId="4C0A9E96">
            <w:pPr>
              <w:pStyle w:val="2"/>
              <w:spacing w:line="300" w:lineRule="exac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“牵头作品”所提交的介绍文档内容丰富，“辐射作品”能够结合当地特色与学校情况等，创新运用“牵头作品”所推广的教学理念、策略、方法</w:t>
            </w:r>
            <w:r>
              <w:rPr>
                <w:rFonts w:hint="eastAsia" w:ascii="仿宋_GB2312" w:hAnsi="仿宋_GB2312" w:eastAsia="仿宋_GB2312" w:cs="仿宋_GB2312"/>
                <w:b w:val="0"/>
                <w:bCs w:val="0"/>
                <w:color w:val="auto"/>
                <w:sz w:val="21"/>
                <w:szCs w:val="21"/>
                <w:highlight w:val="none"/>
                <w:lang w:eastAsia="zh-CN"/>
              </w:rPr>
              <w:t>、模式</w:t>
            </w:r>
            <w:r>
              <w:rPr>
                <w:rFonts w:hint="eastAsia" w:ascii="仿宋_GB2312" w:hAnsi="仿宋_GB2312" w:eastAsia="仿宋_GB2312" w:cs="仿宋_GB2312"/>
                <w:b w:val="0"/>
                <w:bCs w:val="0"/>
                <w:color w:val="auto"/>
                <w:sz w:val="21"/>
                <w:szCs w:val="21"/>
                <w:highlight w:val="none"/>
              </w:rPr>
              <w:t>等，辐射推广成效</w:t>
            </w:r>
            <w:r>
              <w:rPr>
                <w:rFonts w:hint="eastAsia" w:ascii="仿宋_GB2312" w:hAnsi="仿宋_GB2312" w:eastAsia="仿宋_GB2312" w:cs="仿宋_GB2312"/>
                <w:b w:val="0"/>
                <w:bCs w:val="0"/>
                <w:color w:val="auto"/>
                <w:sz w:val="21"/>
                <w:szCs w:val="21"/>
                <w:highlight w:val="none"/>
                <w:lang w:eastAsia="zh-CN"/>
              </w:rPr>
              <w:t>显著</w:t>
            </w:r>
            <w:r>
              <w:rPr>
                <w:rFonts w:hint="eastAsia" w:ascii="仿宋_GB2312" w:hAnsi="仿宋_GB2312" w:eastAsia="仿宋_GB2312" w:cs="仿宋_GB2312"/>
                <w:b w:val="0"/>
                <w:bCs w:val="0"/>
                <w:color w:val="auto"/>
                <w:sz w:val="21"/>
                <w:szCs w:val="21"/>
                <w:highlight w:val="none"/>
              </w:rPr>
              <w:t>。</w:t>
            </w:r>
          </w:p>
        </w:tc>
        <w:tc>
          <w:tcPr>
            <w:tcW w:w="904" w:type="dxa"/>
            <w:noWrap w:val="0"/>
            <w:vAlign w:val="center"/>
          </w:tcPr>
          <w:p w14:paraId="34E5824D">
            <w:pPr>
              <w:pStyle w:val="2"/>
              <w:spacing w:line="300" w:lineRule="exact"/>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5</w:t>
            </w:r>
          </w:p>
        </w:tc>
      </w:tr>
      <w:tr w14:paraId="3F7C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94" w:type="dxa"/>
            <w:vMerge w:val="continue"/>
            <w:noWrap w:val="0"/>
            <w:vAlign w:val="center"/>
          </w:tcPr>
          <w:p w14:paraId="51C1E410">
            <w:pPr>
              <w:spacing w:line="300" w:lineRule="exact"/>
              <w:jc w:val="center"/>
              <w:rPr>
                <w:rFonts w:hint="eastAsia" w:ascii="仿宋_GB2312" w:hAnsi="仿宋_GB2312" w:eastAsia="仿宋_GB2312" w:cs="仿宋_GB2312"/>
                <w:b/>
                <w:bCs/>
                <w:color w:val="auto"/>
                <w:sz w:val="21"/>
                <w:szCs w:val="21"/>
                <w:highlight w:val="none"/>
              </w:rPr>
            </w:pPr>
          </w:p>
        </w:tc>
        <w:tc>
          <w:tcPr>
            <w:tcW w:w="6507" w:type="dxa"/>
            <w:noWrap w:val="0"/>
            <w:vAlign w:val="center"/>
          </w:tcPr>
          <w:p w14:paraId="746A5CBA">
            <w:pPr>
              <w:pStyle w:val="2"/>
              <w:spacing w:line="300" w:lineRule="exac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“牵头作品”所提交的介绍文档内容较为丰富，“辐射作品”能够结合当地特色与学校情况等，恰当运用“牵头作品”所推广的教学理念、策略、方法等，并能够归纳总结出一定的辐射推广模式。</w:t>
            </w:r>
          </w:p>
        </w:tc>
        <w:tc>
          <w:tcPr>
            <w:tcW w:w="904" w:type="dxa"/>
            <w:noWrap w:val="0"/>
            <w:vAlign w:val="center"/>
          </w:tcPr>
          <w:p w14:paraId="23DF3B92">
            <w:pPr>
              <w:pStyle w:val="2"/>
              <w:spacing w:line="300" w:lineRule="exact"/>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3</w:t>
            </w:r>
          </w:p>
        </w:tc>
      </w:tr>
      <w:tr w14:paraId="375E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continue"/>
            <w:noWrap w:val="0"/>
            <w:vAlign w:val="center"/>
          </w:tcPr>
          <w:p w14:paraId="42F74FA9">
            <w:pPr>
              <w:spacing w:line="300" w:lineRule="exact"/>
              <w:jc w:val="center"/>
              <w:rPr>
                <w:rFonts w:hint="eastAsia" w:ascii="仿宋_GB2312" w:hAnsi="仿宋_GB2312" w:eastAsia="仿宋_GB2312" w:cs="仿宋_GB2312"/>
                <w:b/>
                <w:bCs/>
                <w:color w:val="auto"/>
                <w:sz w:val="21"/>
                <w:szCs w:val="21"/>
                <w:highlight w:val="none"/>
              </w:rPr>
            </w:pPr>
          </w:p>
        </w:tc>
        <w:tc>
          <w:tcPr>
            <w:tcW w:w="6507" w:type="dxa"/>
            <w:noWrap w:val="0"/>
            <w:vAlign w:val="center"/>
          </w:tcPr>
          <w:p w14:paraId="19374B0B">
            <w:pPr>
              <w:pStyle w:val="2"/>
              <w:spacing w:line="300" w:lineRule="exac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“牵头作品”所提交的介绍文档内容简略，“辐射作品”运用教学理念、策略、方法等仅停留在表面，辐射推广成效不够凸显。</w:t>
            </w:r>
          </w:p>
        </w:tc>
        <w:tc>
          <w:tcPr>
            <w:tcW w:w="904" w:type="dxa"/>
            <w:noWrap w:val="0"/>
            <w:vAlign w:val="center"/>
          </w:tcPr>
          <w:p w14:paraId="3A796A98">
            <w:pPr>
              <w:pStyle w:val="2"/>
              <w:spacing w:line="300" w:lineRule="exact"/>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w:t>
            </w:r>
          </w:p>
        </w:tc>
      </w:tr>
      <w:tr w14:paraId="7CF5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continue"/>
            <w:noWrap w:val="0"/>
            <w:vAlign w:val="center"/>
          </w:tcPr>
          <w:p w14:paraId="656D2AD7">
            <w:pPr>
              <w:spacing w:line="30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 xml:space="preserve"> </w:t>
            </w:r>
            <w:r>
              <w:rPr>
                <w:rFonts w:hint="eastAsia" w:ascii="仿宋_GB2312" w:hAnsi="仿宋_GB2312" w:eastAsia="仿宋_GB2312" w:cs="仿宋_GB2312"/>
                <w:b/>
                <w:bCs/>
                <w:color w:val="auto"/>
                <w:sz w:val="21"/>
                <w:szCs w:val="21"/>
                <w:highlight w:val="none"/>
                <w:lang w:val="en-US" w:eastAsia="zh-CN"/>
              </w:rPr>
              <w:t xml:space="preserve">                                                                                                                                                                                                                                                                                                                                                                                                                                                                                                                                                                                                                                                                                                                                                                                                                                                                                                                                                                                                                                                                                                                                                                                                                                </w:t>
            </w:r>
          </w:p>
        </w:tc>
        <w:tc>
          <w:tcPr>
            <w:tcW w:w="6507" w:type="dxa"/>
            <w:noWrap w:val="0"/>
            <w:vAlign w:val="center"/>
          </w:tcPr>
          <w:p w14:paraId="3C69D74C">
            <w:pPr>
              <w:pStyle w:val="2"/>
              <w:spacing w:line="300" w:lineRule="exac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“牵头作品”未提供任何有关辐射推广的证明材料，或省活动平台中未关联到“辐射作品”，无法评估其辐射推广的成效。</w:t>
            </w:r>
          </w:p>
        </w:tc>
        <w:tc>
          <w:tcPr>
            <w:tcW w:w="904" w:type="dxa"/>
            <w:noWrap w:val="0"/>
            <w:vAlign w:val="center"/>
          </w:tcPr>
          <w:p w14:paraId="134D7BC5">
            <w:pPr>
              <w:pStyle w:val="2"/>
              <w:spacing w:line="300" w:lineRule="exact"/>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0</w:t>
            </w:r>
          </w:p>
        </w:tc>
      </w:tr>
    </w:tbl>
    <w:p w14:paraId="4F5F95E7">
      <w:pPr>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b w:val="0"/>
          <w:bCs/>
          <w:color w:val="auto"/>
          <w:kern w:val="0"/>
          <w:sz w:val="32"/>
          <w:szCs w:val="32"/>
          <w:highlight w:val="none"/>
        </w:rPr>
      </w:pPr>
    </w:p>
    <w:p w14:paraId="375912B3">
      <w:pPr>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附件：</w:t>
      </w:r>
    </w:p>
    <w:p w14:paraId="112646A7">
      <w:pPr>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　　</w:t>
      </w:r>
      <w:r>
        <w:rPr>
          <w:rFonts w:hint="eastAsia" w:ascii="仿宋_GB2312" w:hAnsi="仿宋_GB2312" w:eastAsia="仿宋_GB2312" w:cs="仿宋_GB2312"/>
          <w:b w:val="0"/>
          <w:bCs/>
          <w:color w:val="auto"/>
          <w:kern w:val="0"/>
          <w:sz w:val="32"/>
          <w:szCs w:val="32"/>
          <w:highlight w:val="none"/>
          <w:lang w:val="en-US" w:eastAsia="zh-CN"/>
        </w:rPr>
        <w:t>1.</w:t>
      </w:r>
      <w:r>
        <w:rPr>
          <w:rFonts w:hint="eastAsia" w:ascii="仿宋_GB2312" w:hAnsi="仿宋_GB2312" w:eastAsia="仿宋_GB2312" w:cs="仿宋_GB2312"/>
          <w:b w:val="0"/>
          <w:bCs/>
          <w:color w:val="auto"/>
          <w:kern w:val="0"/>
          <w:sz w:val="32"/>
          <w:szCs w:val="32"/>
          <w:highlight w:val="none"/>
        </w:rPr>
        <w:t>国家中小学智慧教育平台校本（区域）全域应用案例</w:t>
      </w:r>
      <w:r>
        <w:rPr>
          <w:rFonts w:hint="eastAsia" w:ascii="仿宋_GB2312" w:hAnsi="仿宋_GB2312" w:eastAsia="仿宋_GB2312" w:cs="仿宋_GB2312"/>
          <w:b w:val="0"/>
          <w:bCs/>
          <w:color w:val="auto"/>
          <w:kern w:val="0"/>
          <w:sz w:val="32"/>
          <w:szCs w:val="32"/>
          <w:highlight w:val="none"/>
          <w:lang w:eastAsia="zh-CN"/>
        </w:rPr>
        <w:t>指南</w:t>
      </w:r>
    </w:p>
    <w:p w14:paraId="3E35C1F5">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2.国家中小学智慧教育平台赋能校本（区域）教师研修应用案例指南</w:t>
      </w:r>
    </w:p>
    <w:p w14:paraId="3F0B6C6A">
      <w:pPr>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　　</w:t>
      </w:r>
      <w:r>
        <w:rPr>
          <w:rFonts w:hint="eastAsia" w:ascii="仿宋_GB2312" w:hAnsi="仿宋_GB2312" w:eastAsia="仿宋_GB2312" w:cs="仿宋_GB2312"/>
          <w:b w:val="0"/>
          <w:bCs/>
          <w:color w:val="auto"/>
          <w:kern w:val="0"/>
          <w:sz w:val="32"/>
          <w:szCs w:val="32"/>
          <w:highlight w:val="none"/>
          <w:lang w:val="en-US" w:eastAsia="zh-CN"/>
        </w:rPr>
        <w:t>3.国家中小学智慧教育平台全域应用专项论文</w:t>
      </w:r>
      <w:r>
        <w:rPr>
          <w:rFonts w:hint="eastAsia" w:ascii="仿宋_GB2312" w:hAnsi="仿宋_GB2312" w:eastAsia="仿宋_GB2312" w:cs="仿宋_GB2312"/>
          <w:b w:val="0"/>
          <w:bCs/>
          <w:color w:val="auto"/>
          <w:kern w:val="0"/>
          <w:sz w:val="32"/>
          <w:szCs w:val="32"/>
          <w:highlight w:val="none"/>
          <w:lang w:eastAsia="zh-CN"/>
        </w:rPr>
        <w:t>指南</w:t>
      </w:r>
    </w:p>
    <w:p w14:paraId="20D300ED">
      <w:pPr>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val="en-US" w:eastAsia="zh-CN"/>
        </w:rPr>
        <w:t>4.融合创新应用教学案例指南</w:t>
      </w:r>
    </w:p>
    <w:p w14:paraId="134EE1C8">
      <w:pPr>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val="en-US" w:eastAsia="zh-CN"/>
        </w:rPr>
        <w:t>5.新课改跨学科主题学习案例指南</w:t>
      </w:r>
      <w:bookmarkStart w:id="0" w:name="_GoBack"/>
      <w:bookmarkEnd w:id="0"/>
    </w:p>
    <w:p w14:paraId="1EC23740">
      <w:pPr>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6.信息化教学课程案例指南</w:t>
      </w:r>
    </w:p>
    <w:p w14:paraId="3500B0CC">
      <w:pPr>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7.课件、微课项目指南</w:t>
      </w:r>
    </w:p>
    <w:p w14:paraId="7A08DEFD">
      <w:pPr>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8.学校（区域）智慧教育建设案例指南</w:t>
      </w:r>
    </w:p>
    <w:p w14:paraId="1A353BC8">
      <w:pPr>
        <w:pageBreakBefore w:val="0"/>
        <w:widowControl/>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9.生成式人工智能（GAI）赋能教师数字化应用项目指南</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ingFang SC Regular">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华文中宋"/>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D667">
    <w:pPr>
      <w:pStyle w:val="6"/>
    </w:pPr>
    <w:r>
      <w:pict>
        <v:shape id="文本框 7" o:spid="_x0000_s4097" o:spt="202" type="#_x0000_t202" style="position:absolute;left:0pt;margin-top:0pt;height:10.35pt;width:15pt;mso-position-horizontal:center;mso-position-horizontal-relative:margin;mso-wrap-style:none;z-index:251659264;mso-width-relative:page;mso-height-relative:page;" filled="f" stroked="f" coordsize="21600,21600" o:gfxdata="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oqRS7NAAAAADAQAADwAAAAAA&#10;AAABACAAAAA4AAAAZHJzL2Rvd25yZXYueG1sUEsBAhQAFAAAAAgAh07iQGX3c8DMAQAAlwMAAA4A&#10;AAAAAAAAAQAgAAAANQEAAGRycy9lMm9Eb2MueG1sUEsFBgAAAAAGAAYAWQEAAHMFAAAAAA==&#10;">
          <v:path/>
          <v:fill on="f" focussize="0,0"/>
          <v:stroke on="f"/>
          <v:imagedata o:title=""/>
          <o:lock v:ext="edit" aspectratio="f"/>
          <v:textbox inset="0mm,0mm,0mm,0mm" style="mso-fit-shape-to-text:t;">
            <w:txbxContent>
              <w:p w14:paraId="2CB469AE">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F707">
    <w:pPr>
      <w:pStyle w:val="5"/>
      <w:spacing w:line="52"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EyZDMxNWRkYmY5MjE3NjUxYTk3ZDA1NDUyNmVkYWEifQ=="/>
    <w:docVar w:name="KGWebUrl" w:val="https://oa.gds.edu.cn//newoa/missive/kinggridOfficeServer.do?method=officeProcess"/>
  </w:docVars>
  <w:rsids>
    <w:rsidRoot w:val="718D7974"/>
    <w:rsid w:val="014C7FB7"/>
    <w:rsid w:val="0763222E"/>
    <w:rsid w:val="07E72487"/>
    <w:rsid w:val="0B36199C"/>
    <w:rsid w:val="0BEF6047"/>
    <w:rsid w:val="0BFE5BFA"/>
    <w:rsid w:val="0C1E2E71"/>
    <w:rsid w:val="0C7B32D3"/>
    <w:rsid w:val="0EF91DEC"/>
    <w:rsid w:val="10D66924"/>
    <w:rsid w:val="12DF3FE3"/>
    <w:rsid w:val="14C5018E"/>
    <w:rsid w:val="15386C90"/>
    <w:rsid w:val="155B22F0"/>
    <w:rsid w:val="15CD6BAA"/>
    <w:rsid w:val="161569E4"/>
    <w:rsid w:val="19FFEF7C"/>
    <w:rsid w:val="1A5328A6"/>
    <w:rsid w:val="1AB8225D"/>
    <w:rsid w:val="1B745E89"/>
    <w:rsid w:val="1CDB4ECE"/>
    <w:rsid w:val="1D1E1B46"/>
    <w:rsid w:val="1E6525CA"/>
    <w:rsid w:val="20520945"/>
    <w:rsid w:val="21924322"/>
    <w:rsid w:val="240318E7"/>
    <w:rsid w:val="259B11FF"/>
    <w:rsid w:val="296B5155"/>
    <w:rsid w:val="29936D98"/>
    <w:rsid w:val="2A750617"/>
    <w:rsid w:val="2AFDA91A"/>
    <w:rsid w:val="2C221CE2"/>
    <w:rsid w:val="2FCF980E"/>
    <w:rsid w:val="2FFB6FCE"/>
    <w:rsid w:val="301D383D"/>
    <w:rsid w:val="308E1BCD"/>
    <w:rsid w:val="3174343A"/>
    <w:rsid w:val="3472700B"/>
    <w:rsid w:val="35A0381E"/>
    <w:rsid w:val="362566A7"/>
    <w:rsid w:val="373A29CC"/>
    <w:rsid w:val="37DFEE05"/>
    <w:rsid w:val="3809025F"/>
    <w:rsid w:val="38481310"/>
    <w:rsid w:val="395B1E22"/>
    <w:rsid w:val="3BDC5205"/>
    <w:rsid w:val="3EE6622B"/>
    <w:rsid w:val="3F2B0B56"/>
    <w:rsid w:val="3F5B4C18"/>
    <w:rsid w:val="3F7B76CB"/>
    <w:rsid w:val="3FB19E29"/>
    <w:rsid w:val="3FD21B93"/>
    <w:rsid w:val="3FD64C8A"/>
    <w:rsid w:val="3FF7D651"/>
    <w:rsid w:val="3FFB64AC"/>
    <w:rsid w:val="4079720E"/>
    <w:rsid w:val="424D7291"/>
    <w:rsid w:val="42872932"/>
    <w:rsid w:val="42A93C29"/>
    <w:rsid w:val="45EB542B"/>
    <w:rsid w:val="45EEE34D"/>
    <w:rsid w:val="46956484"/>
    <w:rsid w:val="472850D5"/>
    <w:rsid w:val="473F1687"/>
    <w:rsid w:val="486A379C"/>
    <w:rsid w:val="4C3438D4"/>
    <w:rsid w:val="4D643BD8"/>
    <w:rsid w:val="4E4B53C1"/>
    <w:rsid w:val="4E5E0D00"/>
    <w:rsid w:val="4FF17B23"/>
    <w:rsid w:val="4FF7D05E"/>
    <w:rsid w:val="52783FFD"/>
    <w:rsid w:val="544773A1"/>
    <w:rsid w:val="56CB3816"/>
    <w:rsid w:val="57CF93BB"/>
    <w:rsid w:val="57F7EF43"/>
    <w:rsid w:val="584A6390"/>
    <w:rsid w:val="59897DF0"/>
    <w:rsid w:val="59CE0C18"/>
    <w:rsid w:val="5AEF2D0E"/>
    <w:rsid w:val="5D074521"/>
    <w:rsid w:val="5D894BFB"/>
    <w:rsid w:val="5FFEA770"/>
    <w:rsid w:val="637C485D"/>
    <w:rsid w:val="64474339"/>
    <w:rsid w:val="645066B3"/>
    <w:rsid w:val="645B4906"/>
    <w:rsid w:val="654E0724"/>
    <w:rsid w:val="67FD3402"/>
    <w:rsid w:val="6B2C61C0"/>
    <w:rsid w:val="6B8C6044"/>
    <w:rsid w:val="6BBD71FE"/>
    <w:rsid w:val="6DE705D0"/>
    <w:rsid w:val="6DFFEE90"/>
    <w:rsid w:val="6E06476C"/>
    <w:rsid w:val="6E1D614F"/>
    <w:rsid w:val="6EBFFFFF"/>
    <w:rsid w:val="6F585880"/>
    <w:rsid w:val="6F9B5A16"/>
    <w:rsid w:val="6FFF6457"/>
    <w:rsid w:val="71512A90"/>
    <w:rsid w:val="718D7974"/>
    <w:rsid w:val="719A2754"/>
    <w:rsid w:val="71DFC3CA"/>
    <w:rsid w:val="73C61ADF"/>
    <w:rsid w:val="73DA3007"/>
    <w:rsid w:val="74B59195"/>
    <w:rsid w:val="7547AD12"/>
    <w:rsid w:val="77386132"/>
    <w:rsid w:val="779F1997"/>
    <w:rsid w:val="77F753C4"/>
    <w:rsid w:val="78BF7A25"/>
    <w:rsid w:val="7AC56FB7"/>
    <w:rsid w:val="7BB70D99"/>
    <w:rsid w:val="7BEF7836"/>
    <w:rsid w:val="7BF8CC54"/>
    <w:rsid w:val="7BF8F208"/>
    <w:rsid w:val="7C9218D6"/>
    <w:rsid w:val="7DCEF358"/>
    <w:rsid w:val="7E2E5029"/>
    <w:rsid w:val="7EB729B7"/>
    <w:rsid w:val="7EBC4EAB"/>
    <w:rsid w:val="7EEFE1E6"/>
    <w:rsid w:val="7EFFE330"/>
    <w:rsid w:val="7F0B7C62"/>
    <w:rsid w:val="7F7A4AD5"/>
    <w:rsid w:val="7FA7C466"/>
    <w:rsid w:val="7FBCCB1A"/>
    <w:rsid w:val="7FC16C1D"/>
    <w:rsid w:val="7FCF799E"/>
    <w:rsid w:val="7FDF0ECF"/>
    <w:rsid w:val="7FEFF3AA"/>
    <w:rsid w:val="7FF910E2"/>
    <w:rsid w:val="7FFFCC6A"/>
    <w:rsid w:val="9DD7BDE8"/>
    <w:rsid w:val="B75E23EE"/>
    <w:rsid w:val="BDDFEEB7"/>
    <w:rsid w:val="BF5B0334"/>
    <w:rsid w:val="BFABDF06"/>
    <w:rsid w:val="D8F7B3CE"/>
    <w:rsid w:val="DBFF341A"/>
    <w:rsid w:val="DC76EB04"/>
    <w:rsid w:val="DF5DC0C7"/>
    <w:rsid w:val="DFFFB8C5"/>
    <w:rsid w:val="DFFFECBA"/>
    <w:rsid w:val="E33304BA"/>
    <w:rsid w:val="E54FA4CA"/>
    <w:rsid w:val="E6EE6131"/>
    <w:rsid w:val="EAEF5857"/>
    <w:rsid w:val="EAF6F81B"/>
    <w:rsid w:val="EFFA9AE6"/>
    <w:rsid w:val="F27F41E0"/>
    <w:rsid w:val="F2F37D69"/>
    <w:rsid w:val="F36FB5D4"/>
    <w:rsid w:val="F7711F23"/>
    <w:rsid w:val="F7F71F20"/>
    <w:rsid w:val="F7FE0F87"/>
    <w:rsid w:val="F9DF0295"/>
    <w:rsid w:val="FABF4972"/>
    <w:rsid w:val="FB2F9CF8"/>
    <w:rsid w:val="FBE8F1FC"/>
    <w:rsid w:val="FC7F92C9"/>
    <w:rsid w:val="FEBFE666"/>
    <w:rsid w:val="FF7A5388"/>
    <w:rsid w:val="FF7F51FB"/>
    <w:rsid w:val="FF9BCBA1"/>
    <w:rsid w:val="FFAC2D31"/>
    <w:rsid w:val="FFFAE37A"/>
    <w:rsid w:val="FFFEE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outlineLvl w:val="1"/>
    </w:pPr>
    <w:rPr>
      <w:rFonts w:ascii="Cambria" w:hAnsi="Cambria"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2"/>
    <w:basedOn w:val="1"/>
    <w:next w:val="1"/>
    <w:qFormat/>
    <w:uiPriority w:val="39"/>
    <w:pPr>
      <w:tabs>
        <w:tab w:val="right" w:leader="dot" w:pos="8296"/>
      </w:tabs>
      <w:spacing w:line="360" w:lineRule="auto"/>
      <w:ind w:left="420" w:leftChars="200"/>
    </w:pPr>
    <w:rPr>
      <w:rFonts w:ascii="黑体" w:hAnsi="黑体" w:eastAsia="黑体"/>
      <w:sz w:val="30"/>
      <w:szCs w:val="30"/>
    </w:rPr>
  </w:style>
  <w:style w:type="paragraph" w:styleId="8">
    <w:name w:val="Normal (Web)"/>
    <w:basedOn w:val="1"/>
    <w:unhideWhenUsed/>
    <w:qFormat/>
    <w:uiPriority w:val="99"/>
    <w:pPr>
      <w:widowControl/>
      <w:spacing w:before="100" w:beforeAutospacing="1" w:after="100" w:afterAutospacing="1" w:line="240" w:lineRule="auto"/>
      <w:ind w:left="0" w:right="0"/>
      <w:jc w:val="left"/>
    </w:pPr>
    <w:rPr>
      <w:rFonts w:ascii="宋体" w:hAnsi="宋体" w:eastAsia="宋体" w:cs="宋体"/>
      <w:kern w:val="0"/>
      <w:sz w:val="24"/>
      <w:lang w:val="en-US" w:eastAsia="zh-CN" w:bidi="ar"/>
    </w:rPr>
  </w:style>
  <w:style w:type="paragraph" w:styleId="9">
    <w:name w:val="Body Text First Indent"/>
    <w:basedOn w:val="5"/>
    <w:next w:val="1"/>
    <w:qFormat/>
    <w:uiPriority w:val="0"/>
    <w:pPr>
      <w:spacing w:after="120" w:line="240" w:lineRule="auto"/>
      <w:ind w:firstLine="420" w:firstLineChars="100"/>
    </w:pPr>
    <w:rPr>
      <w:rFonts w:ascii="Times New Roman" w:hAnsi="Times New Roman"/>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本文件二级标题"/>
    <w:basedOn w:val="2"/>
    <w:qFormat/>
    <w:uiPriority w:val="0"/>
    <w:pPr>
      <w:ind w:firstLine="640" w:firstLineChars="200"/>
    </w:pPr>
    <w:rPr>
      <w:bCs w:val="0"/>
      <w:sz w:val="30"/>
    </w:rPr>
  </w:style>
  <w:style w:type="paragraph" w:customStyle="1" w:styleId="14">
    <w:name w:val="本文件一级标题"/>
    <w:basedOn w:val="3"/>
    <w:qFormat/>
    <w:uiPriority w:val="0"/>
    <w:pPr>
      <w:spacing w:before="0" w:after="0"/>
    </w:pPr>
    <w:rPr>
      <w:rFonts w:eastAsia="黑体"/>
      <w:kern w:val="0"/>
      <w:sz w:val="32"/>
    </w:rPr>
  </w:style>
  <w:style w:type="paragraph" w:customStyle="1" w:styleId="15">
    <w:name w:val="列表段落1"/>
    <w:basedOn w:val="1"/>
    <w:qFormat/>
    <w:uiPriority w:val="34"/>
    <w:pPr>
      <w:ind w:firstLine="420" w:firstLineChars="200"/>
    </w:pPr>
    <w:rPr>
      <w:rFonts w:ascii="等线" w:hAnsi="等线" w:eastAsia="等线"/>
    </w:rPr>
  </w:style>
  <w:style w:type="paragraph" w:customStyle="1" w:styleId="16">
    <w:name w:val="List Paragraph"/>
    <w:basedOn w:val="1"/>
    <w:qFormat/>
    <w:uiPriority w:val="34"/>
    <w:pPr>
      <w:ind w:firstLine="420" w:firstLineChars="200"/>
    </w:pPr>
    <w:rPr>
      <w:rFonts w:ascii="等线" w:hAnsi="等线" w:eastAsia="等线" w:cs="Times New Roman"/>
      <w:szCs w:val="22"/>
    </w:rPr>
  </w:style>
  <w:style w:type="paragraph" w:customStyle="1" w:styleId="17">
    <w:name w:val="Table Paragraph"/>
    <w:basedOn w:val="1"/>
    <w:qFormat/>
    <w:uiPriority w:val="1"/>
    <w:rPr>
      <w:rFonts w:ascii="宋体" w:hAnsi="宋体" w:eastAsia="宋体"/>
    </w:r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1"/>
      <w:szCs w:val="21"/>
      <w:lang w:val="en-US" w:eastAsia="en-US" w:bidi="ar-SA"/>
    </w:rPr>
  </w:style>
  <w:style w:type="paragraph" w:customStyle="1" w:styleId="2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省教育厅</Company>
  <Pages>6</Pages>
  <Words>2286</Words>
  <Characters>2414</Characters>
  <Lines>0</Lines>
  <Paragraphs>0</Paragraphs>
  <TotalTime>15</TotalTime>
  <ScaleCrop>false</ScaleCrop>
  <LinksUpToDate>false</LinksUpToDate>
  <CharactersWithSpaces>3606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2024-09-01T01:16:00Z</dcterms:created>
  <dc:creator>泠雨春晓</dc:creator>
  <cp:lastModifiedBy>泠雨春晓</cp:lastModifiedBy>
  <dcterms:modified xsi:type="dcterms:W3CDTF">2025-02-21T08:34:40Z</dcterms:modified>
  <dc:title>附件1：2025年国家中小学智慧教育平台全域应用教师数字素养提升实践大赛指南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D6CC2A1C98D64C82A248A12F8D72CE1F_13</vt:lpwstr>
  </property>
  <property fmtid="{D5CDD505-2E9C-101B-9397-08002B2CF9AE}" pid="4" name="KSOTemplateDocerSaveRecord">
    <vt:lpwstr>eyJoZGlkIjoiYmEyZDMxNWRkYmY5MjE3NjUxYTk3ZDA1NDUyNmVkYWEiLCJ1c2VySWQiOiIzMjAyMjQ0NDYifQ==</vt:lpwstr>
  </property>
  <property fmtid="{D5CDD505-2E9C-101B-9397-08002B2CF9AE}" pid="5" name="慧眼令牌">
    <vt:lpwstr>eyJraWQiOiJvYSIsInR5cCI6IkpXVCIsImFsZyI6IkhTMjU2In0.eyJzdWIiOiJPQS1MT0dJTiIsImNvcnBJZCI6IiIsIm1haW5BY2NvdW50IjoiIiwiaXNzIjoiRVhPQSIsIm9EZXB0IjoiMTUzMjgs5YWo5L2T5Zyo57yW5Lq65ZGYIiwidXNlcklkIjo2MjAsIm1EZXB0IjoiMTAxNyzlupTnlKjmjqjlub_pg6giLCJuYmYiOjE3MzczNTk0NzcsIm5hbWUiOiLpu4TmoYLoirMiLCJleHAiOjIwNTI3MjMwNzcsImlhdCI6MTczNzM2MjQ3NywianRpIjoib2EiLCJhY2NvdW50IjoiaHVhbmdnZiJ9.V5mUR6toQFtW9oxoEQsx1HixfXCiscSDlvR5kBPMun0</vt:lpwstr>
  </property>
</Properties>
</file>